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suppressAutoHyphens w:val="false"/>
        <w:ind w:right="57" w:hanging="0"/>
        <w:jc w:val="center"/>
        <w:rPr/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tabs>
          <w:tab w:val="clear" w:pos="708"/>
          <w:tab w:val="left" w:pos="4962" w:leader="none"/>
        </w:tabs>
        <w:spacing w:lineRule="auto" w:line="240"/>
        <w:ind w:left="0" w:right="38" w:firstLine="567"/>
        <w:jc w:val="center"/>
        <w:rPr/>
      </w:pPr>
      <w:r>
        <w:rPr>
          <w:rStyle w:val="2"/>
          <w:rFonts w:cs="Arial"/>
          <w:b/>
          <w:bCs w:val="false"/>
          <w:i w:val="false"/>
          <w:iCs w:val="false"/>
          <w:caps/>
          <w:color w:val="000000"/>
          <w:spacing w:val="30"/>
          <w:sz w:val="26"/>
          <w:szCs w:val="26"/>
          <w:lang w:eastAsia="en-US"/>
        </w:rPr>
        <w:t xml:space="preserve">Администрация </w:t>
      </w:r>
      <w:r>
        <w:rPr>
          <w:i w:val="false"/>
          <w:iCs w:val="false"/>
          <w:sz w:val="26"/>
          <w:szCs w:val="26"/>
        </w:rPr>
        <w:br/>
      </w:r>
      <w:r>
        <w:rPr>
          <w:rFonts w:cs="Arial"/>
          <w:b/>
          <w:i w:val="false"/>
          <w:iCs w:val="false"/>
          <w:caps/>
          <w:spacing w:val="30"/>
          <w:sz w:val="26"/>
          <w:szCs w:val="26"/>
          <w:lang w:eastAsia="en-US"/>
        </w:rPr>
        <w:t xml:space="preserve">Уватского муниципального </w:t>
      </w:r>
      <w:r>
        <w:rPr>
          <w:rFonts w:eastAsia="Calibri" w:cs="Arial"/>
          <w:b/>
          <w:i w:val="false"/>
          <w:iCs w:val="false"/>
          <w:caps/>
          <w:color w:val="00000A"/>
          <w:spacing w:val="30"/>
          <w:sz w:val="26"/>
          <w:szCs w:val="26"/>
          <w:lang w:val="ru-RU" w:eastAsia="en-US" w:bidi="ar-SA"/>
        </w:rPr>
        <w:t>ОКРУГА</w:t>
      </w:r>
    </w:p>
    <w:p>
      <w:pPr>
        <w:pStyle w:val="Normal"/>
        <w:shd w:val="clear" w:fill="FFFFFF"/>
        <w:bidi w:val="0"/>
        <w:spacing w:lineRule="auto" w:line="240" w:before="160" w:after="0"/>
        <w:ind w:left="0" w:right="0" w:hanging="0"/>
        <w:jc w:val="center"/>
        <w:rPr/>
      </w:pPr>
      <w:r>
        <w:rPr>
          <w:rFonts w:cs="Arial"/>
          <w:b/>
          <w:caps/>
          <w:spacing w:val="30"/>
          <w:sz w:val="26"/>
          <w:szCs w:val="26"/>
          <w:lang w:eastAsia="en-US"/>
        </w:rPr>
        <w:t>Постановление</w:t>
      </w:r>
    </w:p>
    <w:p>
      <w:pPr>
        <w:pStyle w:val="Normal"/>
        <w:keepNext w:val="true"/>
        <w:keepLines/>
        <w:shd w:val="clear" w:fill="FFFFFF"/>
        <w:bidi w:val="0"/>
        <w:spacing w:lineRule="auto" w:line="240" w:before="160" w:after="0"/>
        <w:ind w:left="0" w:right="0" w:hanging="0"/>
        <w:jc w:val="both"/>
        <w:rPr/>
      </w:pPr>
      <w:r>
        <w:rPr>
          <w:rFonts w:cs="Arial"/>
          <w:sz w:val="26"/>
          <w:szCs w:val="26"/>
          <w:highlight w:val="white"/>
        </w:rPr>
        <w:t xml:space="preserve">2026 г.                               с. Уват                                                                       № </w:t>
      </w:r>
    </w:p>
    <w:p>
      <w:pPr>
        <w:pStyle w:val="Normal"/>
        <w:keepNext w:val="true"/>
        <w:keepLines/>
        <w:shd w:val="clear" w:fill="FFFFFF"/>
        <w:tabs>
          <w:tab w:val="clear" w:pos="708"/>
          <w:tab w:val="left" w:pos="4962" w:leader="none"/>
        </w:tabs>
        <w:spacing w:lineRule="auto" w:line="240"/>
        <w:ind w:left="0" w:right="38" w:firstLine="567"/>
        <w:jc w:val="center"/>
        <w:rPr>
          <w:rFonts w:ascii="Arial" w:hAnsi="Arial" w:cs="Arial"/>
          <w:b w:val="false"/>
          <w:b w:val="false"/>
          <w:bCs w:val="false"/>
          <w:sz w:val="24"/>
          <w:szCs w:val="24"/>
          <w:highlight w:val="white"/>
        </w:rPr>
      </w:pPr>
      <w:r>
        <w:rPr>
          <w:rFonts w:cs="Arial"/>
          <w:b w:val="false"/>
          <w:bCs w:val="false"/>
          <w:sz w:val="24"/>
          <w:szCs w:val="24"/>
          <w:highlight w:val="white"/>
        </w:rPr>
      </w:r>
    </w:p>
    <w:p>
      <w:pPr>
        <w:pStyle w:val="ConsTitle"/>
        <w:keepNext w:val="true"/>
        <w:keepLines/>
        <w:shd w:val="clear" w:fill="FFFFFF"/>
        <w:spacing w:lineRule="auto" w:line="240"/>
        <w:ind w:left="0" w:right="0" w:hanging="0"/>
        <w:jc w:val="center"/>
        <w:rPr/>
      </w:pPr>
      <w:bookmarkStart w:id="0" w:name="__DdeLink__939_774061812"/>
      <w:bookmarkStart w:id="1" w:name="__DdeLink__5479_95841028"/>
      <w:bookmarkStart w:id="2" w:name="__DdeLink__2534_1837633826"/>
      <w:bookmarkStart w:id="3" w:name="__DdeLink__23962_2506442216"/>
      <w:bookmarkStart w:id="4" w:name="__DdeLink__8654_2506442216"/>
      <w:bookmarkEnd w:id="2"/>
      <w:bookmarkEnd w:id="3"/>
      <w:bookmarkEnd w:id="4"/>
      <w:r>
        <w:rPr>
          <w:rStyle w:val="2"/>
          <w:b w:val="false"/>
          <w:bCs w:val="false"/>
          <w:color w:val="000000"/>
          <w:sz w:val="24"/>
          <w:szCs w:val="24"/>
          <w:highlight w:val="white"/>
        </w:rPr>
        <w:t>Об утверждении административного регламента по предоставлению муниципальной услуги «</w:t>
      </w:r>
      <w:bookmarkStart w:id="5" w:name="__DdeLink__34367_2501042311"/>
      <w:bookmarkEnd w:id="0"/>
      <w:bookmarkEnd w:id="1"/>
      <w:r>
        <w:rPr>
          <w:rStyle w:val="2"/>
          <w:b w:val="false"/>
          <w:bCs w:val="false"/>
          <w:color w:val="000000"/>
          <w:sz w:val="24"/>
          <w:szCs w:val="24"/>
          <w:highlight w:val="white"/>
        </w:rPr>
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</w:t>
      </w:r>
      <w:bookmarkEnd w:id="5"/>
      <w:r>
        <w:rPr>
          <w:rStyle w:val="2"/>
          <w:b w:val="false"/>
          <w:bCs w:val="false"/>
          <w:color w:val="000000"/>
          <w:sz w:val="24"/>
          <w:szCs w:val="24"/>
          <w:highlight w:val="white"/>
        </w:rPr>
        <w:t>»</w:t>
      </w:r>
    </w:p>
    <w:p>
      <w:pPr>
        <w:pStyle w:val="11"/>
        <w:keepNext w:val="true"/>
        <w:keepLines/>
        <w:shd w:val="clear" w:fill="FFFFFF"/>
        <w:tabs>
          <w:tab w:val="clear" w:pos="708"/>
          <w:tab w:val="left" w:pos="3780" w:leader="none"/>
          <w:tab w:val="left" w:pos="3960" w:leader="none"/>
          <w:tab w:val="left" w:pos="4140" w:leader="none"/>
          <w:tab w:val="left" w:pos="4320" w:leader="none"/>
        </w:tabs>
        <w:spacing w:lineRule="auto" w:line="240"/>
        <w:jc w:val="center"/>
        <w:rPr>
          <w:rFonts w:ascii="Arial" w:hAnsi="Arial" w:cs="Arial"/>
          <w:b w:val="false"/>
          <w:b w:val="false"/>
          <w:bCs w:val="false"/>
          <w:sz w:val="24"/>
          <w:szCs w:val="24"/>
          <w:highlight w:val="white"/>
        </w:rPr>
      </w:pPr>
      <w:r>
        <w:rPr>
          <w:rFonts w:cs="Arial" w:ascii="Arial" w:hAnsi="Arial"/>
          <w:b w:val="false"/>
          <w:bCs w:val="false"/>
          <w:sz w:val="24"/>
          <w:szCs w:val="24"/>
          <w:highlight w:val="white"/>
        </w:rPr>
      </w:r>
    </w:p>
    <w:p>
      <w:pPr>
        <w:pStyle w:val="11"/>
        <w:keepNext w:val="true"/>
        <w:keepLines/>
        <w:shd w:val="clear" w:fill="FFFFFF"/>
        <w:spacing w:lineRule="auto" w:line="240"/>
        <w:ind w:left="0" w:right="0" w:hanging="0"/>
        <w:jc w:val="both"/>
        <w:rPr/>
      </w:pP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24"/>
          <w:szCs w:val="24"/>
          <w:highlight w:val="white"/>
          <w:lang w:eastAsia="zh-CN" w:bidi="hi-IN"/>
        </w:rPr>
        <w:tab/>
        <w:t>В соответствии с Земельным кодексом Российской Федерации, Федеральным законом от 27.07.2010 №210-ФЗ «Об организации предоставления государственных и муниципальных услуг», постановлением администрации Уватского муниципального округа от 03.02.2026 №12 «О разработке и утверждении административных регламентов предоставления муниципальных услуг», Уставом муниципального образования Уватский муниципальный округ Тюменской области:</w:t>
      </w:r>
    </w:p>
    <w:p>
      <w:pPr>
        <w:pStyle w:val="11"/>
        <w:shd w:val="clear" w:fill="FFFFFF"/>
        <w:spacing w:lineRule="auto" w:line="240"/>
        <w:ind w:left="0" w:right="0" w:hanging="0"/>
        <w:jc w:val="both"/>
        <w:rPr/>
      </w:pP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24"/>
          <w:szCs w:val="24"/>
          <w:highlight w:val="white"/>
          <w:lang w:eastAsia="zh-CN" w:bidi="hi-IN"/>
        </w:rPr>
        <w:tab/>
        <w:t xml:space="preserve">1. </w:t>
      </w: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>Утвердить административный регламент по предоставлению муниципальной услуги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 согласно приложению к настоящему постановлению.</w:t>
      </w:r>
    </w:p>
    <w:p>
      <w:pPr>
        <w:pStyle w:val="11"/>
        <w:shd w:val="clear" w:fill="FFFFFF"/>
        <w:spacing w:lineRule="auto" w:line="240"/>
        <w:ind w:left="0" w:right="0" w:hanging="0"/>
        <w:jc w:val="both"/>
        <w:rPr/>
      </w:pP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24"/>
          <w:szCs w:val="24"/>
          <w:highlight w:val="white"/>
          <w:lang w:eastAsia="zh-CN" w:bidi="hi-IN"/>
        </w:rPr>
        <w:tab/>
      </w: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>2. Признать утратившим силу:</w:t>
      </w:r>
    </w:p>
    <w:p>
      <w:pPr>
        <w:pStyle w:val="11"/>
        <w:shd w:val="clear" w:fill="FFFFFF"/>
        <w:spacing w:lineRule="auto" w:line="240"/>
        <w:ind w:left="0" w:right="0" w:hanging="0"/>
        <w:jc w:val="both"/>
        <w:rPr/>
      </w:pP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ab/>
        <w:t>а) постановление администрации Уватского муниципального района от 28.03.2023 №77 «Об утверждении административного регламента предоставления муниципальной услуги: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участков»»;</w:t>
      </w:r>
    </w:p>
    <w:p>
      <w:pPr>
        <w:pStyle w:val="11"/>
        <w:shd w:val="clear" w:fill="FFFFFF"/>
        <w:spacing w:lineRule="auto" w:line="240"/>
        <w:ind w:left="0" w:right="0" w:hanging="0"/>
        <w:jc w:val="both"/>
        <w:rPr/>
      </w:pPr>
      <w:r>
        <w:rPr>
          <w:rStyle w:val="1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ab/>
        <w:t>б) постановление администрации Уватского муниципального района от 17.09.2024 №167 «О внесении изменений в постановление администрации Уватского муниципального района от 28.03.2023 №77 «Об утверждении административного регламента предоставления муниципальной услуги: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участков»»</w:t>
      </w:r>
      <w:bookmarkStart w:id="6" w:name="__DdeLink__6111_2884864310"/>
      <w:r>
        <w:rPr>
          <w:rStyle w:val="Style27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>;</w:t>
      </w:r>
      <w:bookmarkEnd w:id="6"/>
      <w:r>
        <w:rPr>
          <w:rStyle w:val="Style27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 xml:space="preserve"> </w:t>
      </w:r>
    </w:p>
    <w:p>
      <w:pPr>
        <w:pStyle w:val="11"/>
        <w:shd w:val="clear" w:fill="FFFFFF"/>
        <w:spacing w:lineRule="auto" w:line="240"/>
        <w:ind w:left="0" w:right="0" w:hanging="0"/>
        <w:jc w:val="both"/>
        <w:rPr/>
      </w:pPr>
      <w:r>
        <w:rPr>
          <w:rStyle w:val="Style27"/>
          <w:rFonts w:eastAsia="SimSun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ab/>
        <w:t>в) постановление администрации Уватского муниципального района от 15.10.2025 №183 «О внесении изменений в постановление администрации Уватского муниципального района от 28.03.2023 №77 «Об утверждении административного регламента предоставления муниципальной услуги: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участков»».</w:t>
      </w:r>
    </w:p>
    <w:p>
      <w:pPr>
        <w:pStyle w:val="Style31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highlight w:val="white"/>
          <w:u w:val="none"/>
          <w:lang w:val="ru-RU" w:eastAsia="zh-CN" w:bidi="hi-IN"/>
        </w:rPr>
        <w:t xml:space="preserve">3. </w:t>
      </w:r>
      <w:r>
        <w:rPr>
          <w:rStyle w:val="Style27"/>
          <w:rFonts w:eastAsia="Arial" w:cs="Arial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highlight w:val="white"/>
          <w:u w:val="none"/>
          <w:lang w:val="ru-RU" w:eastAsia="zh-CN" w:bidi="hi-IN"/>
        </w:rPr>
        <w:t>Установить, что положение регламента в части размещения нормативных правовых актов, регулирующих отношения, возникающие в связи с предоставлением муниципальной услуги в</w:t>
      </w:r>
      <w:r>
        <w:rPr>
          <w:rStyle w:val="Style27"/>
          <w:rFonts w:eastAsia="Calibri" w:cs="Arial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highlight w:val="white"/>
          <w:u w:val="none"/>
          <w:lang w:val="ru-RU" w:eastAsia="en-US" w:bidi="hi-IN"/>
        </w:rPr>
        <w:t xml:space="preserve"> федеральной государственной информационной системе «Федеральный реестр государственных и муниципальных услуг (функций)» применяется со дня обеспечения технической возможности реализации вышеуказанного мероприятия.</w:t>
      </w:r>
    </w:p>
    <w:p>
      <w:pPr>
        <w:pStyle w:val="21"/>
        <w:widowControl w:val="false"/>
        <w:spacing w:lineRule="auto" w:line="240"/>
        <w:ind w:left="0" w:right="0" w:hanging="0"/>
        <w:jc w:val="both"/>
        <w:rPr/>
      </w:pPr>
      <w:r>
        <w:rPr>
          <w:rFonts w:eastAsia="Arial" w:cs="Arial" w:ascii="Arial" w:hAnsi="Arial"/>
          <w:bCs/>
          <w:color w:val="000000"/>
          <w:sz w:val="24"/>
          <w:szCs w:val="24"/>
          <w:highlight w:val="white"/>
          <w:lang w:eastAsia="zh-CN" w:bidi="hi-IN"/>
        </w:rPr>
        <w:tab/>
      </w:r>
      <w:r>
        <w:rPr>
          <w:rFonts w:eastAsia="Arial" w:cs="Arial" w:ascii="Arial" w:hAnsi="Arial"/>
          <w:bCs/>
          <w:color w:val="000000"/>
          <w:sz w:val="24"/>
          <w:szCs w:val="24"/>
          <w:highlight w:val="white"/>
          <w:lang w:val="ru-RU" w:eastAsia="zh-CN" w:bidi="hi-IN"/>
        </w:rPr>
        <w:t>4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 xml:space="preserve">. Управлению имущественных отношений и земельных ресурсов администрации Уватского муниципального 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zh-CN" w:bidi="hi-IN"/>
        </w:rPr>
        <w:t>округа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 xml:space="preserve">  (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zh-CN" w:bidi="hi-IN"/>
        </w:rPr>
        <w:t xml:space="preserve"> А.В. Старичихина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>) в течение 4 (четырех) рабочих дней со дня принятия  настоящего постановления  разместить в региональном реестре муниципальных услуг (функций) необходимые сведения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>
      <w:pPr>
        <w:pStyle w:val="21"/>
        <w:widowControl w:val="false"/>
        <w:spacing w:lineRule="auto" w:line="240"/>
        <w:ind w:left="0" w:right="0" w:hanging="0"/>
        <w:jc w:val="both"/>
        <w:rPr/>
      </w:pPr>
      <w:r>
        <w:rPr>
          <w:rFonts w:ascii="Arial" w:hAnsi="Arial"/>
          <w:caps w:val="false"/>
          <w:smallCaps w:val="false"/>
          <w:color w:val="000000"/>
          <w:spacing w:val="0"/>
          <w:sz w:val="24"/>
          <w:szCs w:val="24"/>
          <w:highlight w:val="white"/>
        </w:rPr>
        <w:t> </w:t>
      </w:r>
      <w:r>
        <w:rPr>
          <w:rFonts w:ascii="Arial" w:hAnsi="Arial"/>
          <w:caps w:val="false"/>
          <w:smallCaps w:val="false"/>
          <w:color w:val="000000"/>
          <w:spacing w:val="0"/>
          <w:sz w:val="24"/>
          <w:szCs w:val="24"/>
          <w:highlight w:val="white"/>
        </w:rPr>
        <w:tab/>
      </w:r>
      <w:r>
        <w:rPr>
          <w:rFonts w:eastAsia="SimSun" w:cs="Mangal" w:ascii="Arial" w:hAnsi="Arial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zh-CN" w:bidi="hi-IN"/>
        </w:rPr>
        <w:t>5</w:t>
      </w:r>
      <w:r>
        <w:rPr>
          <w:rFonts w:ascii="Arial" w:hAnsi="Arial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. </w:t>
      </w:r>
      <w:r>
        <w:rPr>
          <w:rFonts w:ascii="Arial" w:hAnsi="Arial"/>
          <w:caps w:val="false"/>
          <w:smallCaps w:val="false"/>
          <w:color w:val="00000A"/>
          <w:spacing w:val="0"/>
          <w:sz w:val="24"/>
          <w:szCs w:val="24"/>
          <w:highlight w:val="white"/>
        </w:rPr>
        <w:t xml:space="preserve">Сектору делопроизводства, документационного обеспечения и контроля Аппарата Главы Уватского муниципального </w:t>
      </w:r>
      <w:r>
        <w:rPr>
          <w:rFonts w:eastAsia="SimSun" w:cs="Mangal" w:ascii="Arial" w:hAnsi="Arial"/>
          <w:caps w:val="false"/>
          <w:smallCaps w:val="false"/>
          <w:color w:val="00000A"/>
          <w:spacing w:val="0"/>
          <w:sz w:val="24"/>
          <w:szCs w:val="24"/>
          <w:highlight w:val="white"/>
          <w:lang w:val="ru-RU" w:eastAsia="zh-CN" w:bidi="hi-IN"/>
        </w:rPr>
        <w:t>округа</w:t>
      </w:r>
      <w:r>
        <w:rPr>
          <w:rFonts w:ascii="Arial" w:hAnsi="Arial"/>
          <w:caps w:val="false"/>
          <w:smallCaps w:val="false"/>
          <w:color w:val="00000A"/>
          <w:spacing w:val="0"/>
          <w:sz w:val="24"/>
          <w:szCs w:val="24"/>
          <w:highlight w:val="white"/>
        </w:rPr>
        <w:t xml:space="preserve"> настоящее </w:t>
      </w:r>
      <w:bookmarkStart w:id="7" w:name="_GoBack"/>
      <w:r>
        <w:rPr>
          <w:rFonts w:ascii="Arial" w:hAnsi="Arial"/>
          <w:caps w:val="false"/>
          <w:smallCaps w:val="false"/>
          <w:color w:val="00000A"/>
          <w:spacing w:val="0"/>
          <w:sz w:val="24"/>
          <w:szCs w:val="24"/>
          <w:highlight w:val="white"/>
        </w:rPr>
        <w:t>постановление направить</w:t>
      </w:r>
      <w:bookmarkEnd w:id="7"/>
      <w:r>
        <w:rPr>
          <w:rFonts w:ascii="Arial" w:hAnsi="Arial"/>
          <w:caps w:val="false"/>
          <w:smallCaps w:val="false"/>
          <w:color w:val="00000A"/>
          <w:spacing w:val="0"/>
          <w:sz w:val="24"/>
          <w:szCs w:val="24"/>
          <w:highlight w:val="white"/>
        </w:rPr>
        <w:t>:</w:t>
      </w:r>
    </w:p>
    <w:p>
      <w:pPr>
        <w:pStyle w:val="21"/>
        <w:widowControl w:val="false"/>
        <w:spacing w:lineRule="auto" w:line="240"/>
        <w:ind w:left="0" w:right="0" w:hanging="0"/>
        <w:jc w:val="both"/>
        <w:rPr/>
      </w:pPr>
      <w:r>
        <w:rPr>
          <w:rFonts w:ascii="Arial" w:hAnsi="Arial"/>
          <w:color w:val="00000A"/>
          <w:sz w:val="24"/>
          <w:szCs w:val="24"/>
        </w:rPr>
        <w:tab/>
        <w:t xml:space="preserve">а) для официального опубликования посредством размещения </w:t>
      </w:r>
      <w:r>
        <w:rPr>
          <w:rFonts w:ascii="Arial" w:hAnsi="Arial"/>
          <w:sz w:val="24"/>
          <w:szCs w:val="24"/>
        </w:rPr>
        <w:t>в сетевом издании «Уватские известия» в информационно-телекоммуникационной сети «Интернет» (</w:t>
      </w:r>
      <w:r>
        <w:rPr>
          <w:rFonts w:ascii="Arial" w:hAnsi="Arial"/>
          <w:sz w:val="24"/>
          <w:szCs w:val="24"/>
          <w:lang w:val="en-US"/>
        </w:rPr>
        <w:t>UVATSKIE</w:t>
      </w:r>
      <w:r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  <w:lang w:val="en-US"/>
        </w:rPr>
        <w:t>RU</w:t>
      </w:r>
      <w:r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  <w:lang w:val="en-US"/>
        </w:rPr>
        <w:t>https</w:t>
      </w:r>
      <w:r>
        <w:rPr>
          <w:rFonts w:ascii="Arial" w:hAnsi="Arial"/>
          <w:sz w:val="24"/>
          <w:szCs w:val="24"/>
        </w:rPr>
        <w:t>://</w:t>
      </w:r>
      <w:r>
        <w:rPr>
          <w:rFonts w:ascii="Arial" w:hAnsi="Arial"/>
          <w:sz w:val="24"/>
          <w:szCs w:val="24"/>
          <w:lang w:val="en-US"/>
        </w:rPr>
        <w:t>uvatskie</w:t>
      </w:r>
      <w:r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  <w:lang w:val="en-US"/>
        </w:rPr>
        <w:t>ru</w:t>
      </w:r>
      <w:r>
        <w:rPr>
          <w:rFonts w:ascii="Arial" w:hAnsi="Arial"/>
          <w:sz w:val="24"/>
          <w:szCs w:val="24"/>
        </w:rPr>
        <w:t>/), регистрация в качестве сетевого издания Эл № ФС77-66617 от 27.07.2016 (далее – сетевое издание);</w:t>
      </w:r>
    </w:p>
    <w:p>
      <w:pPr>
        <w:pStyle w:val="21"/>
        <w:widowControl w:val="false"/>
        <w:spacing w:lineRule="auto" w:line="240"/>
        <w:ind w:left="0" w:right="0" w:hanging="0"/>
        <w:jc w:val="both"/>
        <w:rPr/>
      </w:pPr>
      <w:r>
        <w:rPr>
          <w:rFonts w:ascii="Arial" w:hAnsi="Arial"/>
          <w:sz w:val="24"/>
          <w:szCs w:val="24"/>
        </w:rPr>
        <w:tab/>
        <w:t xml:space="preserve">б) для размещения на сайте Уватского муниципального </w:t>
      </w:r>
      <w:r>
        <w:rPr>
          <w:rFonts w:eastAsia="SimSun" w:cs="Mangal" w:ascii="Arial" w:hAnsi="Arial"/>
          <w:color w:val="00000A"/>
          <w:sz w:val="24"/>
          <w:szCs w:val="24"/>
          <w:lang w:val="ru-RU" w:eastAsia="zh-CN" w:bidi="hi-IN"/>
        </w:rPr>
        <w:t>округа</w:t>
      </w:r>
      <w:r>
        <w:rPr>
          <w:rFonts w:ascii="Arial" w:hAnsi="Arial"/>
          <w:sz w:val="24"/>
          <w:szCs w:val="24"/>
        </w:rPr>
        <w:t xml:space="preserve"> в сети «Интернет».</w:t>
      </w:r>
    </w:p>
    <w:p>
      <w:pPr>
        <w:pStyle w:val="Style31"/>
        <w:keepNext w:val="true"/>
        <w:keepLines/>
        <w:widowControl/>
        <w:shd w:val="clear" w:fill="FFFFFF"/>
        <w:spacing w:lineRule="auto" w:line="240"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ab/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en-US" w:bidi="ar-SA"/>
        </w:rPr>
        <w:t>6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. Настоящее постановление вступает в силу со дня его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en-US" w:bidi="ar-SA"/>
        </w:rPr>
        <w:t>опубликования.</w:t>
      </w:r>
    </w:p>
    <w:p>
      <w:pPr>
        <w:pStyle w:val="Style31"/>
        <w:keepNext w:val="true"/>
        <w:keepLines/>
        <w:widowControl/>
        <w:shd w:val="clear" w:fill="FFFFFF"/>
        <w:spacing w:lineRule="auto" w:line="240" w:before="0" w:after="0"/>
        <w:ind w:left="0" w:right="0" w:hanging="0"/>
        <w:jc w:val="both"/>
        <w:rPr/>
      </w:pPr>
      <w:r>
        <w:rPr>
          <w:caps w:val="false"/>
          <w:smallCaps w:val="false"/>
          <w:color w:val="000000"/>
          <w:spacing w:val="0"/>
          <w:sz w:val="24"/>
          <w:szCs w:val="24"/>
          <w:highlight w:val="white"/>
        </w:rPr>
        <w:t> </w:t>
      </w:r>
      <w:r>
        <w:rPr>
          <w:caps w:val="false"/>
          <w:smallCaps w:val="false"/>
          <w:color w:val="000000"/>
          <w:spacing w:val="0"/>
          <w:sz w:val="24"/>
          <w:szCs w:val="24"/>
          <w:highlight w:val="white"/>
        </w:rPr>
        <w:tab/>
      </w:r>
      <w:r>
        <w:rPr>
          <w:rFonts w:eastAsia="Calibri" w:cs="Times New Roman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en-US" w:bidi="ar-SA"/>
        </w:rPr>
        <w:t>7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 xml:space="preserve">. Контроль исполнения настоящего постановления возложить на заместителя Главы Уватского муниципального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 w:eastAsia="en-US" w:bidi="ar-SA"/>
        </w:rPr>
        <w:t>округа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, курирующего деятельность управления имущественных отношений и земельных ресурсов.</w:t>
      </w:r>
    </w:p>
    <w:p>
      <w:pPr>
        <w:pStyle w:val="Style31"/>
        <w:keepNext w:val="true"/>
        <w:keepLines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31"/>
        <w:keepNext w:val="true"/>
        <w:keepLines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31"/>
        <w:keepNext w:val="true"/>
        <w:keepLines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</w:r>
    </w:p>
    <w:p>
      <w:pPr>
        <w:pStyle w:val="Style31"/>
        <w:shd w:val="clear" w:fill="FFFFFF"/>
        <w:spacing w:lineRule="auto" w:line="240" w:before="0" w:after="0"/>
        <w:ind w:left="0" w:right="0" w:hanging="0"/>
        <w:jc w:val="both"/>
        <w:rPr/>
      </w:pPr>
      <w:r>
        <w:rPr>
          <w:rFonts w:eastAsia="Times New Roman" w:cs="Arial"/>
          <w:b w:val="false"/>
          <w:bCs w:val="false"/>
          <w:color w:val="00000A"/>
          <w:sz w:val="24"/>
          <w:szCs w:val="24"/>
          <w:u w:val="none"/>
          <w:lang w:val="ru-RU" w:eastAsia="ru-RU" w:bidi="ar-SA"/>
        </w:rPr>
        <w:t>Глава</w:t>
      </w:r>
    </w:p>
    <w:p>
      <w:pPr>
        <w:pStyle w:val="Style31"/>
        <w:widowControl/>
        <w:shd w:val="clear" w:fill="FFFFFF"/>
        <w:spacing w:lineRule="auto" w:line="240" w:before="0" w:after="0"/>
        <w:ind w:left="0" w:right="0" w:hanging="0"/>
        <w:jc w:val="left"/>
        <w:rPr/>
      </w:pPr>
      <w:r>
        <w:rPr>
          <w:rStyle w:val="Style27"/>
          <w:rFonts w:eastAsia="Times New Roman" w:cs="Arial"/>
          <w:b w:val="false"/>
          <w:bCs w:val="false"/>
          <w:i w:val="false"/>
          <w:iCs/>
          <w:caps w:val="false"/>
          <w:smallCaps w:val="false"/>
          <w:color w:val="00000A"/>
          <w:spacing w:val="0"/>
          <w:sz w:val="24"/>
          <w:szCs w:val="24"/>
          <w:highlight w:val="white"/>
          <w:u w:val="none"/>
          <w:lang w:val="ru-RU" w:eastAsia="ru-RU" w:bidi="ar-SA"/>
        </w:rPr>
        <w:t>Уватского муниципального округа                                                                В.И. Елизаров</w:t>
      </w:r>
      <w:r>
        <w:br w:type="page"/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firstLine="567"/>
        <w:jc w:val="right"/>
        <w:rPr/>
      </w:pPr>
      <w:bookmarkStart w:id="8" w:name="__DdeLink__115382_1310054892"/>
      <w:bookmarkEnd w:id="8"/>
      <w:r>
        <w:rPr>
          <w:rFonts w:cs="Arial"/>
          <w:color w:val="000000"/>
          <w:sz w:val="24"/>
          <w:szCs w:val="24"/>
        </w:rPr>
        <w:t>Приложение</w:t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firstLine="567"/>
        <w:jc w:val="right"/>
        <w:rPr/>
      </w:pPr>
      <w:r>
        <w:rPr>
          <w:rFonts w:cs="Arial"/>
          <w:color w:val="000000"/>
          <w:sz w:val="24"/>
          <w:szCs w:val="24"/>
        </w:rPr>
        <w:t xml:space="preserve">к постановлению администрации </w:t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firstLine="567"/>
        <w:jc w:val="right"/>
        <w:rPr/>
      </w:pPr>
      <w:r>
        <w:rPr>
          <w:rFonts w:cs="Arial"/>
          <w:color w:val="000000"/>
          <w:sz w:val="24"/>
          <w:szCs w:val="24"/>
        </w:rPr>
        <w:t xml:space="preserve">Уватского муниципального </w:t>
      </w:r>
      <w:r>
        <w:rPr>
          <w:rFonts w:eastAsia="Calibri" w:cs="Arial"/>
          <w:color w:val="000000"/>
          <w:sz w:val="24"/>
          <w:szCs w:val="24"/>
          <w:lang w:val="ru-RU" w:eastAsia="en-US" w:bidi="ar-SA"/>
        </w:rPr>
        <w:t>округа</w:t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firstLine="567"/>
        <w:jc w:val="right"/>
        <w:rPr/>
      </w:pPr>
      <w:r>
        <w:rPr>
          <w:rFonts w:cs="Arial"/>
          <w:color w:val="000000"/>
          <w:sz w:val="24"/>
          <w:szCs w:val="24"/>
        </w:rPr>
        <w:t xml:space="preserve">от 2026 г. № </w:t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hanging="0"/>
        <w:jc w:val="center"/>
        <w:rPr>
          <w:rFonts w:ascii="Arial" w:hAnsi="Arial" w:cs="Arial"/>
          <w:b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</w:r>
      <w:bookmarkStart w:id="9" w:name="__DdeLink__115382_13100548921"/>
      <w:bookmarkStart w:id="10" w:name="__DdeLink__115382_13100548921"/>
      <w:bookmarkEnd w:id="10"/>
    </w:p>
    <w:p>
      <w:pPr>
        <w:pStyle w:val="Normal"/>
        <w:keepNext w:val="true"/>
        <w:keepLines/>
        <w:shd w:val="clear" w:fill="FFFFFF"/>
        <w:suppressAutoHyphens w:val="true"/>
        <w:spacing w:lineRule="auto" w:line="240"/>
        <w:ind w:hanging="0"/>
        <w:jc w:val="center"/>
        <w:rPr/>
      </w:pPr>
      <w:r>
        <w:rPr>
          <w:rFonts w:cs="Arial"/>
          <w:b/>
          <w:color w:val="000000"/>
          <w:sz w:val="24"/>
          <w:szCs w:val="24"/>
        </w:rPr>
        <w:t>Административный регламент</w:t>
      </w:r>
    </w:p>
    <w:p>
      <w:pPr>
        <w:pStyle w:val="ConsTitle"/>
        <w:keepNext w:val="true"/>
        <w:keepLines/>
        <w:shd w:val="clear" w:fill="FFFFFF"/>
        <w:suppressAutoHyphens w:val="true"/>
        <w:spacing w:lineRule="auto" w:line="240"/>
        <w:ind w:right="-83" w:firstLine="709"/>
        <w:jc w:val="center"/>
        <w:rPr/>
      </w:pPr>
      <w:r>
        <w:rPr>
          <w:color w:val="000000"/>
          <w:sz w:val="24"/>
          <w:szCs w:val="24"/>
        </w:rPr>
        <w:t>предоставления муниципаль</w:t>
      </w:r>
      <w:r>
        <w:rPr>
          <w:b/>
          <w:bCs/>
          <w:color w:val="000000"/>
          <w:sz w:val="24"/>
          <w:szCs w:val="24"/>
        </w:rPr>
        <w:t>ной услуги «</w:t>
      </w:r>
      <w:r>
        <w:rPr>
          <w:rStyle w:val="1"/>
          <w:rFonts w:eastAsia="SimSun" w:cs="Arial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zh-CN" w:bidi="hi-IN"/>
        </w:rPr>
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</w:t>
      </w:r>
      <w:r>
        <w:rPr>
          <w:b/>
          <w:bCs/>
          <w:color w:val="000000"/>
          <w:sz w:val="24"/>
          <w:szCs w:val="24"/>
        </w:rPr>
        <w:t>»</w:t>
      </w:r>
    </w:p>
    <w:p>
      <w:pPr>
        <w:pStyle w:val="ConsTitle"/>
        <w:keepNext w:val="true"/>
        <w:keepLines/>
        <w:shd w:val="clear" w:fill="FFFFFF"/>
        <w:suppressAutoHyphens w:val="true"/>
        <w:spacing w:lineRule="auto" w:line="240"/>
        <w:ind w:right="-83" w:firstLine="567"/>
        <w:jc w:val="center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43"/>
        <w:pageBreakBefore w:val="false"/>
        <w:shd w:val="clear" w:fill="FFFFFF"/>
        <w:suppressAutoHyphens w:val="true"/>
        <w:spacing w:lineRule="auto" w:line="240"/>
        <w:ind w:left="0" w:right="0" w:firstLine="709"/>
        <w:jc w:val="center"/>
        <w:rPr/>
      </w:pPr>
      <w:r>
        <w:rPr>
          <w:rStyle w:val="Style27"/>
          <w:rFonts w:eastAsia="Arial"/>
          <w:b/>
          <w:color w:val="000000"/>
          <w:sz w:val="24"/>
          <w:szCs w:val="24"/>
          <w:lang w:val="en-US"/>
        </w:rPr>
        <w:t>I</w:t>
      </w:r>
      <w:r>
        <w:rPr>
          <w:rStyle w:val="Style27"/>
          <w:rFonts w:eastAsia="Arial"/>
          <w:b/>
          <w:color w:val="000000"/>
          <w:sz w:val="24"/>
          <w:szCs w:val="24"/>
        </w:rPr>
        <w:t>. ОБЩИЕ ПОЛОЖЕНИЯ</w:t>
      </w:r>
    </w:p>
    <w:p>
      <w:pPr>
        <w:pStyle w:val="Style43"/>
        <w:shd w:val="clear" w:fill="FFFFFF"/>
        <w:suppressAutoHyphens w:val="true"/>
        <w:spacing w:lineRule="auto" w:line="24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Style43"/>
        <w:keepNext w:val="true"/>
        <w:widowControl/>
        <w:shd w:val="clear" w:fill="FFFFFF"/>
        <w:tabs>
          <w:tab w:val="clear" w:pos="708"/>
          <w:tab w:val="left" w:pos="563" w:leader="none"/>
        </w:tabs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rStyle w:val="Style27"/>
          <w:rFonts w:eastAsia="Arial"/>
          <w:b/>
          <w:bCs/>
          <w:i w:val="false"/>
          <w:iCs w:val="false"/>
          <w:color w:val="000000"/>
          <w:sz w:val="24"/>
          <w:szCs w:val="24"/>
        </w:rPr>
        <w:t>1.1. Предмет регулирования административного регламента</w:t>
      </w:r>
    </w:p>
    <w:p>
      <w:pPr>
        <w:pStyle w:val="Style43"/>
        <w:shd w:val="clear" w:fill="FFFFFF"/>
        <w:suppressAutoHyphens w:val="true"/>
        <w:spacing w:lineRule="auto" w:line="24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Настоящий административный регламент устанавливает порядок и стандарт предоставления муниципальной услуги по рассмотрению заявлений о перераспределении земель и (или) земельных участков (далее - перераспределение земельных участков),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находящихся в собственности Уватского муниципального округа, а также земельных участков, государственная собственность на которые не разграничена и полномочия в отношении которых осуществляет администрация Уватского муниципального округа, и земельных участков, находящихся в частной собственности,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>заключению соглашений о перераспределении земельных участков (далее -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Уватского муниципального округа</w:t>
      </w:r>
      <w:r>
        <w:rPr>
          <w:rStyle w:val="Style27"/>
          <w:rFonts w:eastAsia="Arial"/>
          <w:b w:val="false"/>
          <w:bCs/>
          <w:i w:val="false"/>
          <w:iCs w:val="false"/>
          <w:color w:val="000000"/>
          <w:sz w:val="24"/>
          <w:szCs w:val="24"/>
        </w:rPr>
        <w:t xml:space="preserve">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(далее —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</w:rPr>
        <w:t>администрация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>)</w:t>
      </w:r>
      <w:r>
        <w:rPr>
          <w:rStyle w:val="Style27"/>
          <w:rFonts w:eastAsia="Arial"/>
          <w:b w:val="false"/>
          <w:bCs/>
          <w:i w:val="false"/>
          <w:iCs w:val="false"/>
          <w:color w:val="000000"/>
          <w:sz w:val="24"/>
          <w:szCs w:val="24"/>
        </w:rPr>
        <w:t>.</w:t>
      </w:r>
    </w:p>
    <w:p>
      <w:pPr>
        <w:pStyle w:val="Style31"/>
        <w:shd w:val="clear" w:fill="FFFFFF"/>
        <w:suppressAutoHyphens w:val="true"/>
        <w:spacing w:lineRule="auto" w:line="24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осуществляется однократно.</w:t>
      </w:r>
    </w:p>
    <w:p>
      <w:pPr>
        <w:pStyle w:val="Style43"/>
        <w:shd w:val="clear" w:fill="FFFFFF"/>
        <w:suppressAutoHyphens w:val="true"/>
        <w:spacing w:lineRule="auto" w:line="24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Style43"/>
        <w:keepNext w:val="true"/>
        <w:widowControl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rStyle w:val="Style27"/>
          <w:rFonts w:eastAsia="Arial"/>
          <w:b/>
          <w:bCs/>
          <w:i w:val="false"/>
          <w:iCs w:val="false"/>
          <w:color w:val="000000"/>
          <w:sz w:val="24"/>
          <w:szCs w:val="24"/>
        </w:rPr>
        <w:t>1.2. Круг заявителей</w:t>
      </w:r>
    </w:p>
    <w:p>
      <w:pPr>
        <w:pStyle w:val="Style43"/>
        <w:shd w:val="clear" w:fill="FFFFFF"/>
        <w:suppressAutoHyphens w:val="true"/>
        <w:spacing w:lineRule="auto" w:line="24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 xml:space="preserve">1.2.1. В качестве заявителей могут выступать граждане, юридические лица, являющиеся собственниками земельных участков,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(далее - заявитель).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1.2.2. 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/>
          <w:color w:val="000000"/>
          <w:sz w:val="24"/>
          <w:szCs w:val="24"/>
          <w:lang w:val="en-US"/>
        </w:rPr>
        <w:t>II.</w:t>
      </w:r>
      <w:r>
        <w:rPr>
          <w:rStyle w:val="Style27"/>
          <w:rFonts w:eastAsia="Arial" w:cs="Arial"/>
          <w:b/>
          <w:color w:val="000000"/>
          <w:sz w:val="24"/>
          <w:szCs w:val="24"/>
        </w:rPr>
        <w:t xml:space="preserve"> СТАНДАРТ ПРЕДОСТАВЛЕНИЯ МУНИЦИПАЛЬНОЙ УСЛУГИ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/>
          <w:bCs/>
          <w:i w:val="false"/>
          <w:iCs w:val="false"/>
          <w:color w:val="000000"/>
          <w:sz w:val="24"/>
          <w:szCs w:val="24"/>
        </w:rPr>
        <w:t>2.1. Наименование муниципальной услуги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/>
          <w:bCs/>
          <w:i w:val="false"/>
          <w:iCs w:val="false"/>
          <w:color w:val="000000"/>
          <w:sz w:val="24"/>
          <w:szCs w:val="24"/>
        </w:rPr>
        <w:t>2.2. Наименование органа, предоставляющего муниципальную услугу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color w:val="000000"/>
          <w:sz w:val="24"/>
          <w:szCs w:val="24"/>
        </w:rPr>
        <w:t>2.2.1. Предоставление муниципальной услуги осуществляется администрацией Уватского муниципального округа, органом непосредственно предоставляющим услугу, является Управление имущественных отношений и земельных ресурсов (далее - управление).</w:t>
      </w:r>
    </w:p>
    <w:p>
      <w:pPr>
        <w:pStyle w:val="Style43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lang w:eastAsia="ru-RU"/>
        </w:rPr>
        <w:t xml:space="preserve">2.2.2. 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lang w:val="ru-RU" w:eastAsia="ru-RU"/>
        </w:rPr>
        <w:t>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(далее - МФЦ)</w:t>
      </w:r>
      <w:r>
        <w:rPr>
          <w:rStyle w:val="Style27"/>
          <w:rFonts w:eastAsia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lang w:eastAsia="ru-RU"/>
        </w:rPr>
        <w:t xml:space="preserve"> в соответствии с заключенным соглашением о взаимодействии между администрацией и МФЦ.</w:t>
      </w:r>
    </w:p>
    <w:p>
      <w:pPr>
        <w:pStyle w:val="Style43"/>
        <w:shd w:val="clear" w:fill="FFFFFF"/>
        <w:suppressAutoHyphens w:val="true"/>
        <w:spacing w:lineRule="auto" w:line="240"/>
        <w:ind w:left="0" w:right="0" w:firstLine="567"/>
        <w:jc w:val="both"/>
        <w:rPr>
          <w:rFonts w:ascii="Arial" w:hAnsi="Arial" w:eastAsia="Arial"/>
          <w:i/>
          <w:i/>
          <w:color w:val="000000"/>
          <w:sz w:val="24"/>
          <w:szCs w:val="24"/>
        </w:rPr>
      </w:pPr>
      <w:r>
        <w:rPr>
          <w:rFonts w:eastAsia="Arial"/>
          <w:i/>
          <w:color w:val="000000"/>
          <w:sz w:val="24"/>
          <w:szCs w:val="24"/>
        </w:rPr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/>
          <w:b/>
          <w:bCs/>
          <w:i w:val="false"/>
          <w:iCs w:val="false"/>
          <w:color w:val="000000"/>
          <w:sz w:val="24"/>
          <w:szCs w:val="24"/>
        </w:rPr>
        <w:t>2.3. Описание результата предоставления муниципальной услуги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а) р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ешение об утверждении схемы расположения земельного участка </w:t>
      </w:r>
      <w:r>
        <w:rPr>
          <w:b w:val="false"/>
          <w:bCs w:val="false"/>
          <w:i w:val="false"/>
          <w:strike w:val="false"/>
          <w:dstrike w:val="false"/>
          <w:sz w:val="24"/>
          <w:szCs w:val="24"/>
          <w:u w:val="none"/>
        </w:rPr>
        <w:t>с приложением указанной схемы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i w:val="false"/>
          <w:strike w:val="false"/>
          <w:dstrike w:val="false"/>
          <w:sz w:val="24"/>
          <w:szCs w:val="24"/>
          <w:u w:val="none"/>
        </w:rPr>
        <w:t>б) 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в) подписанный экземпляр проекта соглашения о перераспределении земельных участков;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г) р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ешение об отказе в заключении соглашения о перераспределении земельных участков.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 или Тюменской области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2.4.1. Срок со дня поступления заявления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(запроса о предоставлении муниципальной услуги)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 в администрацию по день направления заявителю решения об утверждении схемы расположения земельного участка с приложением указанной схемы, согласия на заключение соглашения о перераспределении земельных участков в соответствии с утвержденным проектом межевания территории, решения об отказе в заключении соглашения о перераспределении земельных участков – в течение 20 календарных дней.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/>
          <w:b w:val="false"/>
          <w:bCs w:val="false"/>
          <w:color w:val="000000"/>
          <w:sz w:val="24"/>
          <w:szCs w:val="24"/>
          <w:lang w:eastAsia="ru-RU"/>
        </w:rPr>
        <w:t xml:space="preserve">2.4.2. Срок со дня </w:t>
      </w:r>
      <w:r>
        <w:rPr>
          <w:rStyle w:val="Style27"/>
          <w:rFonts w:cs="Arial"/>
          <w:b w:val="false"/>
          <w:bCs w:val="false"/>
          <w:strike w:val="false"/>
          <w:dstrike w:val="false"/>
          <w:color w:val="000000"/>
          <w:sz w:val="24"/>
          <w:szCs w:val="24"/>
          <w:lang w:eastAsia="ru-RU"/>
        </w:rPr>
        <w:t xml:space="preserve">поступления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в администрацию 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  <w:lang w:eastAsia="ru-RU"/>
        </w:rPr>
        <w:t xml:space="preserve">сведений о земельных </w:t>
      </w:r>
      <w:r>
        <w:rPr>
          <w:rStyle w:val="Style27"/>
          <w:rFonts w:cs="Arial"/>
          <w:b w:val="false"/>
          <w:bCs w:val="false"/>
          <w:strike w:val="false"/>
          <w:dstrike w:val="false"/>
          <w:color w:val="000000"/>
          <w:position w:val="0"/>
          <w:sz w:val="24"/>
          <w:sz w:val="24"/>
          <w:szCs w:val="24"/>
          <w:vertAlign w:val="baseline"/>
          <w:lang w:eastAsia="ru-RU"/>
        </w:rPr>
        <w:t>участках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  <w:lang w:eastAsia="ru-RU"/>
        </w:rPr>
        <w:t xml:space="preserve">, образуемых в результате перераспределения, по день направления (выдачи) заявителю 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</w:rPr>
        <w:t>уведомления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</w:rPr>
        <w:t>об отказе в заключении соглашения о перераспределении земельных участков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  <w:lang w:eastAsia="ru-RU"/>
        </w:rPr>
        <w:t xml:space="preserve"> либо подписанных 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</w:rPr>
        <w:t xml:space="preserve">экземпляров </w:t>
      </w:r>
      <w:r>
        <w:rPr>
          <w:rStyle w:val="Style27"/>
          <w:rFonts w:cs="Arial"/>
          <w:b w:val="false"/>
          <w:bCs w:val="false"/>
          <w:color w:val="000000"/>
          <w:sz w:val="24"/>
          <w:szCs w:val="24"/>
          <w:lang w:eastAsia="ru-RU"/>
        </w:rPr>
        <w:t>проектов соглашений о перераспределении земельных участков для подписания заявителем – в течение 30 календарных дней.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2.4.3. 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статьей 3.5 Федерального закона от 25.10.2001 №137-ФЗ «О введении в действие Земельного кодекса Российской Федерации», срок, предусмотренный пунктом 2.4.1 настоящей главы, может быть продлен, но не более чем до 35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календарных </w:t>
      </w: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дней со дня поступления заявления о перераспределении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земель и (или) земельных участков.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2.4.4. Днем поступления в администрацию заявлений, указанных в пунктах 2.</w:t>
      </w:r>
      <w:r>
        <w:rPr>
          <w:rStyle w:val="Style27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4.1 - 2.4.3 главы 2.4 настояще</w:t>
      </w:r>
      <w:r>
        <w:rPr>
          <w:rStyle w:val="Style27"/>
          <w:rFonts w:eastAsia="Calibri" w:cs="Times New Roman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val="ru-RU" w:eastAsia="ru-RU" w:bidi="ar-SA"/>
        </w:rPr>
        <w:t>го регламента</w:t>
      </w:r>
      <w:r>
        <w:rPr>
          <w:rStyle w:val="Style27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, является день регистрации заявления в администрации в соответствии с </w:t>
      </w:r>
      <w:r>
        <w:rPr>
          <w:rStyle w:val="Style27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главой 2.11 настоящего регламента.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/>
          <w:bCs/>
          <w:i w:val="false"/>
          <w:iCs w:val="false"/>
          <w:color w:val="000000"/>
          <w:sz w:val="24"/>
          <w:szCs w:val="24"/>
        </w:rPr>
        <w:t>2.5. 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eastAsia="ru-RU"/>
        </w:rPr>
        <w:t>2.5.1.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eastAsia="ru-RU"/>
        </w:rPr>
        <w:t xml:space="preserve"> Для предоставления муниципальной услуги устанавливается следующий исчерпывающий перечень документов, определенных федеральными законами и иными нормативными правовыми актами и направляемых по выбору заявителя (представителя заявителя) непосредственно в администрацию посредством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 xml:space="preserve">почтовой связи на бумажном носителе, в электронной форме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 xml:space="preserve">посредством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 xml:space="preserve">федеральной государственной информационной системы «Единый портал государственных и муниципальных услуг» (www.gosuslugi.ru) (далее - Единый портал) или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>интернет-сайта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 xml:space="preserve">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 xml:space="preserve">«Портал услуг Тюменской области» (www.uslugi.admtyumen.ru)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>в информационно-телекоммуникационной сети «Интернет»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 xml:space="preserve">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 xml:space="preserve"> (далее - Региональный портал) с использованием «Личного кабинета»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>, путем личного обращения в МФЦ на бумажном носителе.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eastAsia="ru-RU"/>
        </w:rPr>
        <w:t>2.5.1.1.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 З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аявление о перераспределении земельных участков по форме, установленной приложением №1 к настоящему регламенту, на бумажном носителе - при личном обращении в МФЦ или путем почтового отправления в администрацию; по форме, размещенной на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 xml:space="preserve">Едином портале или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>Реги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ональном портале в форме электронного документа, - при обращении за предоставлением муниципальной услуги в электронной форме с использование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м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4"/>
          <w:szCs w:val="24"/>
          <w:highlight w:val="white"/>
          <w:u w:val="none"/>
          <w:em w:val="none"/>
          <w:lang w:eastAsia="ru-RU"/>
        </w:rPr>
        <w:t xml:space="preserve">Единого портала или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>Регионального портала.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eastAsia="ru-RU"/>
        </w:rPr>
        <w:t>2.5.1.2.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 К заявлению о перераспределении земельных участков прилагаются: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а) 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недвижимости;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б) 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 xml:space="preserve">в) 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 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г) 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2.5.2.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ru-RU"/>
        </w:rPr>
        <w:t> Об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щие требования к направлению заявления о предоставлении муниципальной услуги и документам, необходимым для получения муниципальной услуги (далее - заявление и документы): 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2.5.2.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en-US" w:eastAsia="ru-RU"/>
        </w:rPr>
        <w:t>1.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val="ru-RU" w:eastAsia="ru-RU"/>
        </w:rPr>
        <w:t>В целях предоставления муниципальной услуги в электронной форме с использованием Единого портала или Регионального портала заявителем (представителем заявителя) заполняется интерактивная электронная форма заявления в карточке муниципальной услуги на Едином портале или Региональном портале с приложением электронных образов документов и (или) указанием сведений из документов.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val="ru-RU" w:eastAsia="ru-RU"/>
        </w:rPr>
        <w:t>При подаче заявления в электронной форме заявление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highlight w:val="white"/>
          <w:u w:val="none"/>
          <w:em w:val="none"/>
          <w:lang w:val="ru-RU" w:eastAsia="ru-RU"/>
        </w:rPr>
        <w:t xml:space="preserve"> и документы подписываются электронной подписью в соответствии с требованиями постановления Правительства Российской Федерации от 25.06.2012 № 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2.5.2.2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en-US" w:eastAsia="ru-RU"/>
        </w:rPr>
        <w:t>. 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ru-RU"/>
        </w:rPr>
        <w:t>Д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ок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ументы, прилагаемые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>з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аявителем (представителем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>з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аявителя) к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>з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>аявлению, представляемые в электронной форме, направляются в следующих форматах: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б) doc, docx, odt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в) xls, xlsx, ods - для документов, содержащих расчеты;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д) zip, rar – для сжатых документов в один файл;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</w:rPr>
        <w:t>е) sig – для открепленной усиленной квалифицированной электронной подписи</w:t>
      </w:r>
      <w:r>
        <w:rPr>
          <w:b w:val="false"/>
          <w:bCs w:val="false"/>
          <w:color w:val="auto"/>
          <w:sz w:val="24"/>
          <w:szCs w:val="24"/>
          <w:highlight w:val="white"/>
        </w:rPr>
        <w:t xml:space="preserve">. 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«черно-белый» (при отсутствии в документе графических изображений и (или) цветного текста);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Документы, прилагаемые заявителем (представителем заявителя) к заявлению, представляемые в электронной форме, должны обеспечивать: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возможность идентифицировать документ и количество листов в документе;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color w:val="auto"/>
          <w:sz w:val="24"/>
          <w:szCs w:val="24"/>
          <w:highlight w:val="white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Документы, подлежащие представлению в форматах xls, xlsx или ods,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>фо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рмируются в виде отдельного документа, представляемого в электронной форме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ru-RU"/>
        </w:rPr>
        <w:t>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 xml:space="preserve">2.5.2.3. </w:t>
      </w:r>
      <w:r>
        <w:rPr>
          <w:rFonts w:cs="Arial"/>
          <w:b w:val="false"/>
          <w:bCs w:val="false"/>
          <w:strike w:val="false"/>
          <w:dstrike w:val="false"/>
          <w:color w:val="000000"/>
          <w:sz w:val="24"/>
          <w:szCs w:val="24"/>
          <w:lang w:val="ru-RU"/>
        </w:rPr>
        <w:t>Пр</w:t>
      </w:r>
      <w:r>
        <w:rPr>
          <w:rFonts w:cs="Arial"/>
          <w:b w:val="false"/>
          <w:bCs w:val="false"/>
          <w:strike w:val="false"/>
          <w:dstrike w:val="false"/>
          <w:color w:val="000000"/>
          <w:sz w:val="24"/>
          <w:szCs w:val="24"/>
          <w:highlight w:val="white"/>
          <w:lang w:val="ru-RU"/>
        </w:rPr>
        <w:t xml:space="preserve">и подаче заявления </w:t>
      </w:r>
      <w:r>
        <w:rPr>
          <w:rFonts w:cs="Arial"/>
          <w:b w:val="false"/>
          <w:bCs w:val="false"/>
          <w:strike w:val="false"/>
          <w:dstrike w:val="false"/>
          <w:color w:val="auto"/>
          <w:sz w:val="24"/>
          <w:szCs w:val="24"/>
          <w:highlight w:val="white"/>
          <w:lang w:val="ru-RU"/>
        </w:rPr>
        <w:t>посредством почтового отправления верность копий направляемых заявителем  (представителем заявителя) документов должна быть засвидетельствована в нотариальном порядке.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2.5.2.4. </w:t>
      </w: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При подаче заявления посредством личного приема предоставляется оригинал документа, удостоверяющего личность заявителя, который подлежит возврату заявителю после удостоверения его личности. В случае если заявление подается представителем заявителя посредством личного приема, предоставляются оригиналы документа, удостоверяющего его личность, а также документа, подтверждающего полномочия представителя заявителя, которые подлежат возврату представителю заявителя после удостоверения его личности и полномочий.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 xml:space="preserve">Предоставление документа, удостоверяющего личность заявителя (представителя заявителя), не является обязательным </w:t>
      </w:r>
      <w:r>
        <w:rPr>
          <w:rFonts w:cs="Arial"/>
          <w:b w:val="false"/>
          <w:bCs w:val="false"/>
          <w:i w:val="false"/>
          <w:strike w:val="false"/>
          <w:dstrike w:val="false"/>
          <w:color w:val="auto"/>
          <w:sz w:val="24"/>
          <w:szCs w:val="24"/>
          <w:highlight w:val="white"/>
          <w:u w:val="none"/>
        </w:rPr>
        <w:t>в случае установления личности заявителя (представителя заявителя) посредством идентификации и аутентификации с использованием информационных технологий,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u w:val="none"/>
          <w:em w:val="none"/>
          <w:lang w:eastAsia="ru-RU"/>
        </w:rPr>
        <w:t xml:space="preserve"> в порядке, установленном действующим законодательством</w:t>
      </w:r>
      <w:r>
        <w:rPr>
          <w:rFonts w:cs="Arial"/>
          <w:b w:val="false"/>
          <w:bCs w:val="false"/>
          <w:i w:val="false"/>
          <w:strike w:val="false"/>
          <w:dstrike w:val="false"/>
          <w:color w:val="auto"/>
          <w:sz w:val="24"/>
          <w:szCs w:val="24"/>
          <w:highlight w:val="white"/>
          <w:u w:val="none"/>
        </w:rPr>
        <w:t>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val="ru-RU" w:eastAsia="ru-RU"/>
        </w:rPr>
        <w:t xml:space="preserve">Предоставление документа, подтверждающего полномочия представителя заявителя (если заявление подается представителем заявителя) не является обязательным в случаях когда от имени юридического лица действует лицо, имеющее право действовать без доверенности, и в случаях, когда законный представитель физического лица действует на основании свидетельства о рождении, выданного органами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(организациями) Российской Федерации, осуществляющими государственную регистрацию актов гражданского состояния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val="ru-RU" w:eastAsia="ru-RU"/>
        </w:rPr>
        <w:t>, или документов, выданных органами опеки и попечительства в соответствии с законодательством Российской Федерации.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Times New Roman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2.6. </w:t>
      </w:r>
      <w:r>
        <w:rPr>
          <w:b/>
          <w:color w:val="000000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</w:rPr>
        <w:t>2.6.1. </w:t>
      </w:r>
      <w:r>
        <w:rPr>
          <w:rStyle w:val="Style27"/>
          <w:rFonts w:eastAsia="Arial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val="ru-RU"/>
        </w:rPr>
        <w:t xml:space="preserve">Документы, сведения (информация), которые могут быть представлены  заявителем (представителем заявителя) по желанию или </w:t>
      </w:r>
      <w:r>
        <w:rPr>
          <w:rStyle w:val="Style27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</w:rPr>
        <w:t xml:space="preserve">запрашиваются в порядке межведомственного информационного взаимодействия </w:t>
      </w:r>
      <w:r>
        <w:rPr>
          <w:rStyle w:val="Style27"/>
          <w:rFonts w:eastAsia="Arial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val="ru-RU"/>
        </w:rPr>
        <w:t>в случае их непредставления заявителем (представителем заявителя) путем направления отделом следующих запросов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</w:rPr>
        <w:t>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2.6.1.1. 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В </w:t>
      </w:r>
      <w:r>
        <w:rPr>
          <w:rStyle w:val="Style27"/>
          <w:rFonts w:eastAsia="Arial" w:cs="Arial"/>
          <w:b w:val="false"/>
          <w:bCs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Федеральную налоговую службу 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о предоставлении: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а) сведений из </w:t>
      </w:r>
      <w:r>
        <w:rPr>
          <w:rStyle w:val="Style27"/>
          <w:rFonts w:eastAsia="Arial" w:cs="Arial"/>
          <w:b w:val="false"/>
          <w:bCs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Единого государственного реестра индивидуальных предпринимателей, Единого государственного реестра юридических лиц;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en-US" w:eastAsia="ru-RU"/>
        </w:rPr>
        <w:t>б) 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сведений о государственной регистрации актов о рождении (в случае подачи заявления представителем заявителя, действующего на основании свидетельства о рождении ребенка, выданного органами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(организациями)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 Российской Федерации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, осуществляющими государственную регистрацию актов гражданского состояния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).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2.6.1.2.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 </w:t>
      </w:r>
      <w:r>
        <w:rPr>
          <w:rStyle w:val="Style27"/>
          <w:rFonts w:eastAsia="Arial" w:cs="Arial"/>
          <w:b w:val="false"/>
          <w:bCs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В</w:t>
      </w:r>
      <w:r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4"/>
          <w:szCs w:val="24"/>
          <w:u w:val="none"/>
        </w:rPr>
        <w:t>Федеральную службу государственной регистрации, кадастра и картографии</w:t>
      </w:r>
      <w:r>
        <w:rPr>
          <w:rFonts w:cs="Arial"/>
          <w:color w:val="000000"/>
          <w:sz w:val="24"/>
          <w:szCs w:val="24"/>
        </w:rPr>
        <w:t xml:space="preserve"> о предоставлении 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сведений из Единого государственного реестра недвижимости.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2.6.1.3.</w:t>
      </w:r>
      <w:r>
        <w:rPr>
          <w:rStyle w:val="Style27"/>
          <w:rFonts w:eastAsia="Arial" w:cs="Arial"/>
          <w:b/>
          <w:bCs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 </w:t>
      </w:r>
      <w:r>
        <w:rPr>
          <w:rFonts w:eastAsia="Arial" w:cs="Arial"/>
          <w:b w:val="false"/>
          <w:bCs w:val="false"/>
          <w:color w:val="000000"/>
          <w:sz w:val="24"/>
          <w:szCs w:val="24"/>
        </w:rPr>
        <w:t xml:space="preserve">В органы опеки и попечительства о предоставлении: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сведений из приказа (постановления) об установлении опеки (попечительства) (в случае подачи заявления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2.6.1.4. 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val="ru-RU" w:eastAsia="ru-RU"/>
        </w:rPr>
        <w:t>В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 xml:space="preserve"> Управление Министерства внутренних дел России по Тюменской области о предоставлении: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highlight w:val="white"/>
          <w:u w:val="none"/>
          <w:em w:val="none"/>
          <w:lang w:eastAsia="ru-RU"/>
        </w:rPr>
        <w:t>сведений о действительности (недействительности) паспорта гражданина Российской Федерации, удостоверяющего личность заявителя (представителя заявителя).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val="ru-RU" w:eastAsia="ru-RU"/>
        </w:rPr>
        <w:t>2.6.2.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 Документы, указанные в пункте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val="ru-RU" w:eastAsia="ru-RU"/>
        </w:rPr>
        <w:t>2.6.1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 настояще</w:t>
      </w:r>
      <w:r>
        <w:rPr>
          <w:rStyle w:val="Style27"/>
          <w:rFonts w:eastAsia="Arial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em w:val="none"/>
          <w:lang w:val="ru-RU" w:eastAsia="ru-RU" w:bidi="ar-SA"/>
        </w:rPr>
        <w:t>й главы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, заявитель (представитель заявителя) вправе представить по собственной инициативе при обращении за предоставлением муниципальной услуги.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2.6.3. Сведения, указанные в подпунктах 2.6.1.1, 2.6.1.3, 2.6.1.4 пункта 2.6.1 настояще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 w:bidi="ar-SA"/>
        </w:rPr>
        <w:t>й главы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, также могут быть запрошены из единого федерального информационного регистра, содержащего сведения о населении Российской Федерации, в порядке, предусмотренном постановлением Правительства Российской Федерации от 09.10.2021 № 1723 «</w:t>
      </w:r>
      <w:r>
        <w:rPr>
          <w:b w:val="false"/>
          <w:bCs w:val="false"/>
          <w:sz w:val="24"/>
          <w:szCs w:val="24"/>
          <w:u w:val="none"/>
        </w:rPr>
        <w:t>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Федерации»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, в составе: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а) идентификаторы сведений о регистрации физических лиц в качестве индивидуальных предпринимателей</w:t>
      </w:r>
      <w:r>
        <w:rPr>
          <w:rFonts w:eastAsia="Arial"/>
          <w:b w:val="false"/>
          <w:bCs w:val="false"/>
          <w:color w:val="000000"/>
          <w:sz w:val="24"/>
          <w:szCs w:val="24"/>
          <w:lang w:eastAsia="ru-RU"/>
        </w:rPr>
        <w:t>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eastAsia="Arial"/>
          <w:b w:val="false"/>
          <w:bCs w:val="false"/>
          <w:color w:val="000000"/>
          <w:sz w:val="24"/>
          <w:szCs w:val="24"/>
          <w:lang w:eastAsia="ru-RU"/>
        </w:rPr>
        <w:t>б) сведения о государственной регистрации рождения;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eastAsia="Arial"/>
          <w:b w:val="false"/>
          <w:bCs w:val="false"/>
          <w:color w:val="000000"/>
          <w:sz w:val="24"/>
          <w:szCs w:val="24"/>
          <w:lang w:eastAsia="ru-RU"/>
        </w:rPr>
        <w:t>в) идентификаторы сведений об опекуне или о попечителе;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г) идентификаторы сведений о документе, удостоверяющем личность гражданина Российской Федерации на территории Российской Федерации (в том числе в отношении документов, удостоверяющих личность гражданина Российской Федерации, признанных недействительными на территории Российской Федерации).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2.7.1.</w:t>
      </w: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 </w:t>
      </w:r>
      <w:r>
        <w:rPr>
          <w:rFonts w:cs="Arial"/>
          <w:color w:val="000000"/>
          <w:sz w:val="24"/>
          <w:szCs w:val="24"/>
        </w:rPr>
        <w:t>Основаниями для возврата заявления, необходимого для предоставления муниципальной услуги, являются: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em w:val="none"/>
          <w:lang w:val="ru-RU" w:eastAsia="ru-RU"/>
        </w:rPr>
        <w:t>а) несоответствие заявления требованиям (не указаны в заявлении необходимые сведения, определенные в приложении №1 к настоящему регламенту);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color w:val="000000"/>
          <w:sz w:val="24"/>
          <w:szCs w:val="24"/>
          <w:highlight w:val="white"/>
        </w:rPr>
        <w:t>б) заявление подано в иной уполномоченный орган;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в) к заявлению не приложены документы, указанные в подпункте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 xml:space="preserve">2.5.1.2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пункта 2.5.1 </w:t>
      </w:r>
      <w:r>
        <w:rPr>
          <w:rStyle w:val="Style27"/>
          <w:rFonts w:eastAsia="Arial" w:cs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 w:bidi="ar-SA"/>
        </w:rPr>
        <w:t xml:space="preserve">главы 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2.5 настоящего регламента.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2.7.2.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 Основаниями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 для отказа в приеме запроса о предоставлении услуги и документов, необходимых для предоставления муниципальной услуги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 xml:space="preserve">,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>являются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>: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а)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б) представленные документы содержат подчистки и исправления текста;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в) 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eastAsia="0" w:cs="Liberation Serif"/>
          <w:b w:val="false"/>
          <w:bCs w:val="false"/>
          <w:color w:val="000000"/>
          <w:kern w:val="2"/>
          <w:sz w:val="24"/>
          <w:szCs w:val="24"/>
          <w:highlight w:val="white"/>
          <w:u w:val="none"/>
          <w:lang w:val="ru-RU" w:eastAsia="hi-IN"/>
        </w:rPr>
        <w:t>г</w:t>
      </w:r>
      <w:r>
        <w:rPr>
          <w:b w:val="false"/>
          <w:bCs w:val="false"/>
          <w:color w:val="000000"/>
          <w:sz w:val="24"/>
          <w:szCs w:val="24"/>
          <w:highlight w:val="white"/>
          <w:u w:val="none"/>
        </w:rPr>
        <w:t>) з</w:t>
      </w:r>
      <w:r>
        <w:rPr>
          <w:rFonts w:eastAsia="Times New Roman"/>
          <w:b w:val="false"/>
          <w:bCs w:val="false"/>
          <w:color w:val="000000"/>
          <w:sz w:val="24"/>
          <w:szCs w:val="24"/>
          <w:highlight w:val="white"/>
          <w:u w:val="none"/>
          <w:lang w:eastAsia="ru-RU"/>
        </w:rPr>
        <w:t>аявление, д</w:t>
      </w:r>
      <w:r>
        <w:rPr>
          <w:b w:val="false"/>
          <w:bCs w:val="false"/>
          <w:color w:val="000000"/>
          <w:sz w:val="24"/>
          <w:szCs w:val="24"/>
          <w:highlight w:val="white"/>
          <w:u w:val="none"/>
        </w:rPr>
        <w:t xml:space="preserve">окументы </w:t>
      </w:r>
      <w:r>
        <w:rPr>
          <w:b w:val="false"/>
          <w:bCs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представлены в электронной форме с нарушением требований, установленных пунктами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 xml:space="preserve">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2.5.2.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en-US" w:eastAsia="ru-RU"/>
        </w:rPr>
        <w:t>1</w:t>
      </w:r>
      <w:r>
        <w:rPr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, 2.5.2.2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 главы 2.5</w:t>
      </w:r>
      <w:r>
        <w:rPr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sz w:val="24"/>
          <w:szCs w:val="24"/>
          <w:highlight w:val="white"/>
          <w:u w:val="none"/>
          <w:em w:val="none"/>
          <w:lang w:eastAsia="ru-RU"/>
        </w:rPr>
        <w:t>настоящего регламента</w:t>
      </w:r>
      <w:r>
        <w:rPr>
          <w:b w:val="false"/>
          <w:bCs w:val="false"/>
          <w:color w:val="000000"/>
          <w:sz w:val="24"/>
          <w:szCs w:val="24"/>
          <w:highlight w:val="white"/>
          <w:u w:val="none"/>
        </w:rPr>
        <w:t>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eastAsia="0" w:cs="Liberation Serif"/>
          <w:b w:val="false"/>
          <w:bCs w:val="false"/>
          <w:color w:val="000000"/>
          <w:kern w:val="2"/>
          <w:sz w:val="24"/>
          <w:szCs w:val="24"/>
          <w:highlight w:val="white"/>
          <w:lang w:val="ru-RU" w:eastAsia="hi-IN"/>
        </w:rPr>
        <w:t>д</w:t>
      </w:r>
      <w:r>
        <w:rPr>
          <w:b w:val="false"/>
          <w:bCs w:val="false"/>
          <w:color w:val="000000"/>
          <w:sz w:val="24"/>
          <w:szCs w:val="24"/>
          <w:highlight w:val="white"/>
        </w:rPr>
        <w:t xml:space="preserve">) выявлено несоблюдение установленных статьей 11 </w:t>
      </w:r>
      <w:r>
        <w:rPr>
          <w:rStyle w:val="Style27"/>
          <w:rFonts w:cs="Arial"/>
          <w:b w:val="false"/>
          <w:bCs w:val="false"/>
          <w:strike w:val="false"/>
          <w:dstrike w:val="false"/>
          <w:color w:val="auto"/>
          <w:sz w:val="24"/>
          <w:szCs w:val="24"/>
          <w:highlight w:val="white"/>
          <w:lang w:val="ru-RU" w:eastAsia="ru-RU"/>
        </w:rPr>
        <w:t>Федерального закона от 06.04.2011 № 63-ФЗ «Об электронной подписи»</w:t>
      </w:r>
      <w:r>
        <w:rPr>
          <w:rFonts w:cs="Arial"/>
          <w:b w:val="false"/>
          <w:bCs w:val="false"/>
          <w:strike w:val="false"/>
          <w:dstrike w:val="false"/>
          <w:color w:val="auto"/>
          <w:sz w:val="24"/>
          <w:szCs w:val="24"/>
          <w:highlight w:val="white"/>
          <w:lang w:val="ru-RU"/>
        </w:rPr>
        <w:t xml:space="preserve"> (далее - Федеральный закон № 63-ФЗ)</w:t>
      </w:r>
      <w:r>
        <w:rPr>
          <w:b w:val="false"/>
          <w:bCs w:val="false"/>
          <w:color w:val="000000"/>
          <w:sz w:val="24"/>
          <w:szCs w:val="24"/>
          <w:highlight w:val="white"/>
        </w:rPr>
        <w:t xml:space="preserve"> условий признания квалифицированной электронной подписи действительной в документах, представленных в электронной форме.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val="ru-RU" w:eastAsia="ru-RU"/>
        </w:rPr>
        <w:t>2.7.3.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 Основаниями для отказа в предоставлении муниципальной услуги являются: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а) заявление о перераспределении земельных участков подано в случаях, не предусмотренных пунктом 1 статьи 39.28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б) не представлено в письменной форме согласие лиц, указанных в пункте 4 статьи 11.2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, если земельные участки, которые предлагается перераспределить, обременены правами указанных лиц;</w:t>
      </w:r>
    </w:p>
    <w:p>
      <w:pPr>
        <w:pStyle w:val="Style31"/>
        <w:widowControl w:val="false"/>
        <w:shd w:val="clear" w:fill="FFFFFF"/>
        <w:tabs>
          <w:tab w:val="clear" w:pos="708"/>
          <w:tab w:val="left" w:pos="7256" w:leader="none"/>
        </w:tabs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в) 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г) 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д)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е) 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ж)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з) 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и)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за исключением случаев перераспределения земельных участков в соответствии с подпунктами 1 и 4 пункта 1 статьи 39.28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к) 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Calibri" w:cs="Arial"/>
          <w:b w:val="false"/>
          <w:i w:val="false"/>
          <w:strike w:val="false"/>
          <w:dstrike w:val="false"/>
          <w:color w:val="000000"/>
          <w:kern w:val="0"/>
          <w:sz w:val="24"/>
          <w:szCs w:val="24"/>
          <w:u w:val="none"/>
          <w:lang w:val="ru-RU" w:eastAsia="en-US" w:bidi="ar-SA"/>
        </w:rPr>
        <w:t>л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) имеются основания для отказа в утверждении схемы расположения земельного участка, предусмотренные пунктом 16 статьи 11.10 </w:t>
      </w:r>
      <w:r>
        <w:rPr>
          <w:rFonts w:eastAsia="Arial"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Calibri" w:cs="Arial"/>
          <w:b w:val="false"/>
          <w:i w:val="false"/>
          <w:strike w:val="false"/>
          <w:dstrike w:val="false"/>
          <w:color w:val="000000"/>
          <w:kern w:val="0"/>
          <w:sz w:val="24"/>
          <w:szCs w:val="24"/>
          <w:u w:val="none"/>
          <w:lang w:val="ru-RU" w:eastAsia="en-US" w:bidi="ar-SA"/>
        </w:rPr>
        <w:t>м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 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Calibri" w:cs="Arial"/>
          <w:b w:val="false"/>
          <w:i w:val="false"/>
          <w:strike w:val="false"/>
          <w:dstrike w:val="false"/>
          <w:color w:val="000000"/>
          <w:kern w:val="0"/>
          <w:sz w:val="24"/>
          <w:szCs w:val="24"/>
          <w:u w:val="none"/>
          <w:lang w:val="ru-RU" w:eastAsia="en-US" w:bidi="ar-SA"/>
        </w:rPr>
        <w:t>н</w:t>
      </w:r>
      <w:r>
        <w:rPr>
          <w:rFonts w:cs="Arial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 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о</w:t>
      </w:r>
      <w:r>
        <w:rPr>
          <w:rFonts w:cs="Arial"/>
          <w:b w:val="false"/>
          <w:bCs w:val="false"/>
          <w:color w:val="000000"/>
          <w:sz w:val="24"/>
          <w:szCs w:val="24"/>
        </w:rPr>
        <w:t>) </w:t>
      </w:r>
      <w:r>
        <w:rPr>
          <w:b w:val="false"/>
          <w:bCs w:val="false"/>
          <w:sz w:val="24"/>
          <w:szCs w:val="24"/>
        </w:rPr>
        <w:t xml:space="preserve"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</w:t>
      </w:r>
      <w:r>
        <w:rPr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b w:val="false"/>
          <w:bCs w:val="false"/>
          <w:sz w:val="24"/>
          <w:szCs w:val="24"/>
        </w:rPr>
        <w:t>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</w:rPr>
        <w:t xml:space="preserve">п) предусматривается перераспределение по основанию, предусмотренному подпунктом 3.1 пункта 1 статьи 39.28 </w:t>
      </w:r>
      <w:r>
        <w:rPr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b w:val="false"/>
          <w:bCs w:val="false"/>
          <w:sz w:val="24"/>
          <w:szCs w:val="24"/>
        </w:rPr>
        <w:t xml:space="preserve">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 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</w:rPr>
        <w:t xml:space="preserve">р) предусматривается перераспределение по основанию, предусмотренному подпунктом 3.1 пункта 1 статьи 39.28 </w:t>
      </w:r>
      <w:r>
        <w:rPr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</w:t>
      </w:r>
      <w:r>
        <w:rPr>
          <w:b w:val="false"/>
          <w:bCs w:val="false"/>
          <w:sz w:val="24"/>
          <w:szCs w:val="24"/>
        </w:rPr>
        <w:t xml:space="preserve">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статьи 39.29 </w:t>
      </w:r>
      <w:r>
        <w:rPr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Земельного кодекса Российской Федерации;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/>
          <w:b w:val="false"/>
          <w:bCs w:val="false"/>
          <w:color w:val="000000"/>
          <w:sz w:val="24"/>
          <w:szCs w:val="24"/>
        </w:rPr>
        <w:t>с) площадь земельного участка, на который возникает право частной собственности, пре</w:t>
      </w:r>
      <w:r>
        <w:rPr>
          <w:rFonts w:cs="Arial"/>
          <w:color w:val="000000"/>
          <w:sz w:val="24"/>
          <w:szCs w:val="24"/>
        </w:rPr>
        <w:t>вышает площадь такого земельного участка, указанную в схеме расположения земельного участка или проекте межевания территории в соответствии с которыми такой земельных участок был образован более чем на десять процентов.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2.7.4. В отказе в предоставлении муниципальной услуги должны быть приведены все основания для такого отказа.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2.7.5. 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lang w:val="ru-RU" w:eastAsia="ru-RU" w:bidi="ar-SA"/>
        </w:rPr>
        <w:t>главе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 2.6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настоящего регламента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, в администрацию не может являться основанием для отказа в предоставлении заявителю (представителю заявителя) муниципальной услуги.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2.7.6. Основания для приостановления предоставления муниципальной услуги отсутствуют.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</w:pPr>
      <w:r>
        <w:rPr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</w:r>
    </w:p>
    <w:p>
      <w:pPr>
        <w:pStyle w:val="Style43"/>
        <w:keepNext w:val="true"/>
        <w:widowControl/>
        <w:shd w:val="clear" w:fill="FFFFFF"/>
        <w:tabs>
          <w:tab w:val="clear" w:pos="708"/>
          <w:tab w:val="left" w:pos="563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2.8.</w:t>
      </w:r>
      <w:r>
        <w:rPr>
          <w:rStyle w:val="Style27"/>
          <w:rFonts w:eastAsia="Arial"/>
          <w:b/>
          <w:bCs/>
          <w:i w:val="false"/>
          <w:iCs w:val="false"/>
          <w:color w:val="000000"/>
          <w:sz w:val="24"/>
          <w:szCs w:val="24"/>
        </w:rPr>
        <w:t xml:space="preserve"> С</w:t>
      </w:r>
      <w:r>
        <w:rPr>
          <w:rStyle w:val="Style27"/>
          <w:rFonts w:eastAsia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пособы, размер и основания взимания государственной пошлины или иной платы, взимаемой за предоставление муниципальной услуги</w:t>
      </w:r>
    </w:p>
    <w:p>
      <w:pPr>
        <w:pStyle w:val="Style31"/>
        <w:widowControl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Предоставление муниципальной услуги осуществляется бесплатно - без взимания государственной пошлины или иной платы.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b/>
          <w:i w:val="false"/>
          <w:iCs w:val="false"/>
          <w:color w:val="000000"/>
          <w:sz w:val="24"/>
          <w:szCs w:val="24"/>
        </w:rPr>
        <w:t>2.9. </w:t>
      </w:r>
      <w:r>
        <w:rPr>
          <w:rStyle w:val="Style27"/>
          <w:rFonts w:eastAsia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/>
        </w:rPr>
        <w:t>Перечень услуг, которые являются необходимыми и обязательными для предоставления муниципальной услуги 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Услуги, которые являются необходимыми и обязательными для предоставления муниципальной услуги, отсутствуют.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rFonts w:ascii="Arial" w:hAnsi="Arial" w:eastAsia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</w:rPr>
        <w:t>2.10.</w:t>
      </w:r>
      <w:r>
        <w:rPr>
          <w:rStyle w:val="Style27"/>
          <w:rFonts w:eastAsia="Arial"/>
          <w:b/>
          <w:bCs/>
          <w:i w:val="false"/>
          <w:iCs w:val="false"/>
          <w:color w:val="000000"/>
          <w:sz w:val="24"/>
          <w:szCs w:val="24"/>
        </w:rPr>
        <w:t> 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услуг, в случае обращения заявителя непосредственно в орган, предоставляющий муниципальную услугу, организацию, участвующую в предоставлении муниципальной услуги, или многофункциональный центр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>Время ожидания в очереди при подаче заявления и документов, необходимых для предоставления муниципальной услуги, а также при получении результата муниципальной услуги не долж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ar-SA"/>
        </w:rPr>
        <w:t>но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превышать 15 минут.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</w:pPr>
      <w:r>
        <w:rPr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>2.11.</w:t>
      </w:r>
      <w:r>
        <w:rPr>
          <w:rStyle w:val="Style27"/>
          <w:rFonts w:eastAsia="Arial" w:cs="Arial"/>
          <w:b/>
          <w:bCs/>
          <w:i w:val="false"/>
          <w:iCs w:val="false"/>
          <w:color w:val="000000"/>
          <w:sz w:val="24"/>
          <w:szCs w:val="24"/>
          <w:lang w:eastAsia="ru-RU"/>
        </w:rPr>
        <w:t> </w:t>
      </w: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  <w:lang w:eastAsia="ru-RU"/>
        </w:rPr>
        <w:t>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>2.11.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lang w:val="en-US" w:eastAsia="ru-RU"/>
        </w:rPr>
        <w:t>1.</w:t>
      </w:r>
      <w:r>
        <w:rPr>
          <w:rFonts w:eastAsia="Arial"/>
          <w:b w:val="false"/>
          <w:bCs w:val="false"/>
          <w:color w:val="000000"/>
          <w:sz w:val="24"/>
          <w:szCs w:val="24"/>
          <w:lang w:eastAsia="ru-RU"/>
        </w:rPr>
        <w:t> Регистрация заявления о предоставлении муниципальной услуги при личном обращении заявителя (представителя заявителя) в МФЦ не должна превышать 15 минут.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2.11.2.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 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</w:rPr>
        <w:t>При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поступлении заявления в администрацию из МФЦ,</w:t>
      </w:r>
      <w:r>
        <w:rPr>
          <w:rStyle w:val="Style27"/>
          <w:rFonts w:eastAsia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</w:rPr>
        <w:t xml:space="preserve">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посредством почтового отправления, в электронной форме в рабочие дни в пределах графика работы администрации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регистрация заявления осуществляется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в день его поступления, в </w:t>
      </w:r>
      <w:r>
        <w:rPr>
          <w:rStyle w:val="Style27"/>
          <w:rFonts w:eastAsia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</w:rPr>
        <w:t>выходные или праздничные дни, а также вне графика работы – в первый рабочий день, следующий за днем его поступления.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</w:rPr>
      </w:pPr>
      <w:r>
        <w:rPr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</w:rPr>
        <w:t>2.12.</w:t>
      </w:r>
      <w:r>
        <w:rPr>
          <w:rStyle w:val="Style27"/>
          <w:rFonts w:eastAsia="Arial" w:cs="Arial"/>
          <w:b/>
          <w:bCs/>
          <w:i w:val="false"/>
          <w:iCs w:val="false"/>
          <w:color w:val="000000"/>
          <w:sz w:val="24"/>
          <w:szCs w:val="24"/>
        </w:rPr>
        <w:t> </w:t>
      </w:r>
      <w:r>
        <w:rPr>
          <w:rStyle w:val="Style27"/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>Требования к помещениям МФЦ, в которых предоставляется муниципальная услуга, зал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ar-SA"/>
        </w:rPr>
        <w:t>ам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ожидания, мест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ar-SA"/>
        </w:rPr>
        <w:t>ам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для заполнения заявлений, информационны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ar-SA"/>
        </w:rPr>
        <w:t>м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стенд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  <w:lang w:eastAsia="ar-SA"/>
        </w:rPr>
        <w:t>ам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с образцами их заполнения и перечнем документов, необходимых для предоставления муниципальной услуги,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 1376.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Style w:val="Style27"/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</w:rPr>
        <w:t>2.13.</w:t>
      </w:r>
      <w:r>
        <w:rPr>
          <w:rStyle w:val="Style27"/>
          <w:rFonts w:eastAsia="Arial" w:cs="Arial"/>
          <w:b/>
          <w:bCs/>
          <w:i w:val="false"/>
          <w:iCs w:val="false"/>
          <w:color w:val="000000"/>
          <w:sz w:val="24"/>
          <w:szCs w:val="24"/>
        </w:rPr>
        <w:t xml:space="preserve"> Показатели доступности и качества муниципальной услуги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eastAsia="Arial" w:cs="Arial"/>
          <w:b w:val="false"/>
          <w:bCs w:val="false"/>
          <w:color w:val="000000"/>
          <w:sz w:val="24"/>
          <w:szCs w:val="24"/>
        </w:rPr>
        <w:t>2.13.1.</w:t>
      </w:r>
      <w:r>
        <w:rPr>
          <w:rFonts w:cs="Arial"/>
          <w:b w:val="false"/>
          <w:bCs w:val="false"/>
          <w:color w:val="000000"/>
          <w:sz w:val="24"/>
          <w:szCs w:val="24"/>
        </w:rPr>
        <w:t> </w:t>
      </w:r>
      <w:r>
        <w:rPr>
          <w:rFonts w:cs="Arial"/>
          <w:color w:val="000000"/>
          <w:sz w:val="24"/>
          <w:szCs w:val="24"/>
        </w:rPr>
        <w:t>Показателями доступности муниципальной услуги являются: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 xml:space="preserve">а) наличие полной, достоверной и доступной для 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заявителя (представителя заявителя)</w:t>
      </w:r>
      <w:r>
        <w:rPr>
          <w:rFonts w:cs="Arial"/>
          <w:color w:val="000000"/>
          <w:sz w:val="24"/>
          <w:szCs w:val="24"/>
        </w:rPr>
        <w:t xml:space="preserve">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 xml:space="preserve">б) наличие помещений, оборудования и оснащения, отвечающих требованиям 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настоящего </w:t>
      </w:r>
      <w:r>
        <w:rPr>
          <w:rFonts w:cs="Arial"/>
          <w:color w:val="000000"/>
          <w:sz w:val="24"/>
          <w:szCs w:val="24"/>
        </w:rPr>
        <w:t>р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егламента</w:t>
      </w:r>
      <w:r>
        <w:rPr>
          <w:rFonts w:cs="Arial"/>
          <w:color w:val="000000"/>
          <w:sz w:val="24"/>
          <w:szCs w:val="24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>в) соблюдение режима работы администрации и МФЦ при предоставлении муниципальной услуги;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>г) 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eastAsia="Arial" w:cs="Arial"/>
          <w:b w:val="false"/>
          <w:bCs w:val="false"/>
          <w:color w:val="000000"/>
          <w:sz w:val="24"/>
          <w:szCs w:val="24"/>
        </w:rPr>
        <w:t>2.13.2.</w:t>
      </w:r>
      <w:r>
        <w:rPr>
          <w:rFonts w:cs="Arial"/>
          <w:b w:val="false"/>
          <w:bCs w:val="false"/>
          <w:color w:val="000000"/>
          <w:sz w:val="24"/>
          <w:szCs w:val="24"/>
        </w:rPr>
        <w:t> Пока</w:t>
      </w:r>
      <w:r>
        <w:rPr>
          <w:rFonts w:cs="Arial"/>
          <w:color w:val="000000"/>
          <w:sz w:val="24"/>
          <w:szCs w:val="24"/>
        </w:rPr>
        <w:t>зателями качества муниципальной услуги являются: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 xml:space="preserve">а) соблюдение сроков и последовательности административных процедур, установленных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 xml:space="preserve">настоящим </w:t>
      </w:r>
      <w:r>
        <w:rPr>
          <w:rFonts w:cs="Arial"/>
          <w:color w:val="000000"/>
          <w:sz w:val="24"/>
          <w:szCs w:val="24"/>
        </w:rPr>
        <w:t>р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егламентом</w:t>
      </w:r>
      <w:r>
        <w:rPr>
          <w:rFonts w:cs="Arial"/>
          <w:color w:val="000000"/>
          <w:sz w:val="24"/>
          <w:szCs w:val="24"/>
        </w:rPr>
        <w:t>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>б) 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eastAsia="Arial" w:cs="Arial"/>
          <w:color w:val="000000"/>
          <w:sz w:val="24"/>
          <w:szCs w:val="24"/>
        </w:rPr>
        <w:t xml:space="preserve">в) количество взаимодействий 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ru-RU"/>
        </w:rPr>
        <w:t>заявителя (представителя заявителя)</w:t>
      </w:r>
      <w:r>
        <w:rPr>
          <w:rFonts w:eastAsia="Arial" w:cs="Arial"/>
          <w:color w:val="000000"/>
          <w:sz w:val="24"/>
          <w:szCs w:val="24"/>
        </w:rPr>
        <w:t xml:space="preserve"> с сотрудниками администрации и МФЦ при предоставлении муниципальной услуги и их продолжительность.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>
          <w:rFonts w:ascii="Arial" w:hAnsi="Arial" w:eastAsia="Arial" w:cs="Arial"/>
          <w:b/>
          <w:b/>
          <w:bCs/>
          <w:i w:val="false"/>
          <w:i w:val="false"/>
          <w:iCs w:val="false"/>
          <w:strike w:val="false"/>
          <w:dstrike w:val="false"/>
          <w:color w:val="000000"/>
          <w:sz w:val="24"/>
          <w:szCs w:val="24"/>
        </w:rPr>
      </w:pPr>
      <w:r>
        <w:rPr>
          <w:rFonts w:eastAsia="Arial" w:cs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</w:rPr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eastAsia="Arial" w:cs="Arial"/>
          <w:b/>
          <w:bCs/>
          <w:i w:val="false"/>
          <w:iCs w:val="false"/>
          <w:strike w:val="false"/>
          <w:dstrike w:val="false"/>
          <w:sz w:val="24"/>
          <w:szCs w:val="24"/>
        </w:rPr>
        <w:t>2.14.</w:t>
      </w:r>
      <w:r>
        <w:rPr>
          <w:rFonts w:eastAsia="Arial" w:cs="Arial"/>
          <w:b/>
          <w:bCs/>
          <w:i w:val="false"/>
          <w:iCs w:val="false"/>
          <w:sz w:val="24"/>
          <w:szCs w:val="24"/>
        </w:rPr>
        <w:t> </w:t>
      </w:r>
      <w:r>
        <w:rPr>
          <w:rFonts w:eastAsia="Arial" w:cs="Arial"/>
          <w:b/>
          <w:bCs/>
          <w:i w:val="false"/>
          <w:iCs w:val="false"/>
          <w:color w:val="000000"/>
          <w:sz w:val="24"/>
          <w:szCs w:val="24"/>
        </w:rPr>
        <w:t>И</w:t>
      </w:r>
      <w:r>
        <w:rPr>
          <w:rFonts w:eastAsia="Arial" w:cs="Arial"/>
          <w:b/>
          <w:bCs w:val="false"/>
          <w:i w:val="false"/>
          <w:iCs w:val="false"/>
          <w:color w:val="000000"/>
          <w:sz w:val="24"/>
          <w:szCs w:val="24"/>
        </w:rPr>
        <w:t xml:space="preserve">ные требования, в том числе </w:t>
      </w:r>
      <w:r>
        <w:rPr>
          <w:rFonts w:eastAsia="Arial" w:cs="Arial"/>
          <w:b/>
          <w:bCs w:val="false"/>
          <w:i w:val="false"/>
          <w:iCs w:val="false"/>
          <w:sz w:val="24"/>
          <w:szCs w:val="24"/>
        </w:rPr>
        <w:t xml:space="preserve">учитывающие </w:t>
      </w:r>
      <w:r>
        <w:rPr>
          <w:rFonts w:eastAsia="Arial" w:cs="Arial"/>
          <w:b/>
          <w:bCs/>
          <w:i w:val="false"/>
          <w:iCs w:val="false"/>
          <w:color w:val="auto"/>
          <w:sz w:val="24"/>
          <w:szCs w:val="24"/>
        </w:rPr>
        <w:t xml:space="preserve">случаи и порядок предоставления муниципальной услуги в упреждающем (проактивном) режиме, </w:t>
      </w:r>
      <w:r>
        <w:rPr>
          <w:rFonts w:eastAsia="Arial" w:cs="Arial"/>
          <w:b/>
          <w:bCs w:val="false"/>
          <w:i w:val="false"/>
          <w:iCs w:val="false"/>
          <w:sz w:val="24"/>
          <w:szCs w:val="24"/>
        </w:rPr>
        <w:t>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eastAsia="Arial" w:cs="Arial"/>
          <w:b w:val="false"/>
          <w:bCs w:val="false"/>
          <w:color w:val="000000"/>
          <w:sz w:val="24"/>
          <w:szCs w:val="24"/>
        </w:rPr>
        <w:t>2.14.1.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 При предоставлении муниципальной услуги в электронной форме заявитель </w:t>
      </w:r>
      <w:r>
        <w:rPr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(представитель заявителя) </w:t>
      </w:r>
      <w:r>
        <w:rPr>
          <w:rFonts w:cs="Arial"/>
          <w:b w:val="false"/>
          <w:bCs w:val="false"/>
          <w:color w:val="000000"/>
          <w:sz w:val="24"/>
          <w:szCs w:val="24"/>
        </w:rPr>
        <w:t>вправе: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i w:val="false"/>
          <w:iCs w:val="false"/>
          <w:color w:val="000000"/>
          <w:sz w:val="24"/>
          <w:szCs w:val="24"/>
        </w:rPr>
        <w:t>а) получит</w:t>
      </w:r>
      <w:r>
        <w:rPr>
          <w:rFonts w:cs="Arial"/>
          <w:i w:val="false"/>
          <w:iCs w:val="false"/>
          <w:color w:val="000000"/>
          <w:sz w:val="24"/>
          <w:szCs w:val="24"/>
          <w:highlight w:val="white"/>
        </w:rPr>
        <w:t xml:space="preserve">ь информацию о порядке и сроках предоставления муниципальной услуги, размещенную на </w:t>
      </w:r>
      <w:r>
        <w:rPr>
          <w:rFonts w:cs="Arial"/>
          <w:b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 xml:space="preserve">Едином портале </w:t>
      </w:r>
      <w:r>
        <w:rPr>
          <w:rFonts w:cs="Arial"/>
          <w:i w:val="false"/>
          <w:iCs w:val="false"/>
          <w:color w:val="000000"/>
          <w:sz w:val="24"/>
          <w:szCs w:val="24"/>
          <w:highlight w:val="white"/>
        </w:rPr>
        <w:t>или Региональном портале;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  <w:highlight w:val="white"/>
        </w:rPr>
        <w:t>б) осуществить предварительную запись на личный прием в МФЦ через официальный сайт МФЦ в информационно-телекоммуникационной сети «Интернет» (</w:t>
      </w:r>
      <w:hyperlink r:id="rId3">
        <w:r>
          <w:rPr>
            <w:rStyle w:val="Style14"/>
            <w:rFonts w:cs="Arial"/>
            <w:color w:val="000000"/>
            <w:sz w:val="24"/>
            <w:szCs w:val="24"/>
            <w:highlight w:val="white"/>
          </w:rPr>
          <w:t>www.mfcto.ru</w:t>
        </w:r>
      </w:hyperlink>
      <w:r>
        <w:rPr>
          <w:rFonts w:cs="Arial"/>
          <w:color w:val="000000"/>
          <w:sz w:val="24"/>
          <w:szCs w:val="24"/>
          <w:highlight w:val="white"/>
        </w:rPr>
        <w:t>), в том числе с использованием мобильного приложения;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  <w:highlight w:val="white"/>
        </w:rPr>
        <w:t xml:space="preserve">в) подать заявление в электронной форме с использованием «Личного кабинета» </w:t>
      </w:r>
      <w:r>
        <w:rPr>
          <w:rFonts w:eastAsia="Arial" w:cs="Arial"/>
          <w:color w:val="000000"/>
          <w:sz w:val="24"/>
          <w:szCs w:val="24"/>
          <w:highlight w:val="white"/>
        </w:rPr>
        <w:t xml:space="preserve">Единого портала или </w:t>
      </w:r>
      <w:r>
        <w:rPr>
          <w:rFonts w:cs="Arial"/>
          <w:color w:val="000000"/>
          <w:sz w:val="24"/>
          <w:szCs w:val="24"/>
          <w:highlight w:val="white"/>
        </w:rPr>
        <w:t>Регионального портала посредством заполнения электронной формы заявления;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  <w:highlight w:val="white"/>
        </w:rPr>
        <w:t>г) получить сведе</w:t>
      </w:r>
      <w:r>
        <w:rPr>
          <w:rFonts w:cs="Arial"/>
          <w:color w:val="000000"/>
          <w:sz w:val="24"/>
          <w:szCs w:val="24"/>
        </w:rPr>
        <w:t>ния о ходе выполнения заявления, поданного в электронной форме;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>д) получить результат предоставления муниципальной услуги в форме электронного документа;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Fonts w:cs="Arial"/>
          <w:color w:val="000000"/>
          <w:sz w:val="24"/>
          <w:szCs w:val="24"/>
        </w:rPr>
        <w:t>е) подать жалобу на решение и действие (бездействие) должностного лица либо муниципального служащего администрации посредством сайта администрации Уватского муниципального округа в порядке досудебного (внесудебного) обжалования решений и действий (бездействия) органа (организации), должностного лица органа (организации) либо муниципального служащего.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Style w:val="Style27"/>
          <w:rFonts w:eastAsia="Arial" w:cs="Arial"/>
          <w:b w:val="false"/>
          <w:bCs w:val="false"/>
          <w:color w:val="000000"/>
          <w:sz w:val="24"/>
          <w:szCs w:val="24"/>
        </w:rPr>
        <w:t>2.14.2. 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 xml:space="preserve">Заявителю независимо от способа подачи заявления в личный кабинет на Едином портале направляются сведения о ходе предоставления муниципальной услуги, а также результаты предоставления муниципальной услуги в соответствии с постановлением Правительства Российской Федерации от 01.03.2022 № 277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 xml:space="preserve">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услуг».</w:t>
      </w:r>
    </w:p>
    <w:p>
      <w:pPr>
        <w:pStyle w:val="Normal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u w:val="none"/>
          <w:em w:val="none"/>
          <w:lang w:val="ru-RU" w:eastAsia="ru-RU"/>
        </w:rPr>
        <w:t>2.14.3.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> 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Иных требований, в том числе учитывающих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auto"/>
          <w:sz w:val="24"/>
          <w:szCs w:val="24"/>
          <w:u w:val="none"/>
          <w:lang w:val="ru-RU" w:eastAsia="ru-RU"/>
        </w:rPr>
        <w:t>случаи и порядок предоставления муниципальной услуги в упреждающем (проактивном) режиме,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 особенности предоставления муниципальной услуги в МФЦ, не предусмотрено.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widowControl/>
        <w:shd w:val="clear" w:fill="FFFFFF"/>
        <w:suppressAutoHyphens w:val="true"/>
        <w:spacing w:lineRule="auto" w:line="240" w:before="0" w:after="0"/>
        <w:ind w:left="0" w:right="0" w:firstLine="567"/>
        <w:jc w:val="center"/>
        <w:rPr/>
      </w:pPr>
      <w:r>
        <w:rPr>
          <w:rStyle w:val="Style27"/>
          <w:rFonts w:eastAsia="Arial"/>
          <w:b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en-US" w:eastAsia="ru-RU"/>
        </w:rPr>
        <w:t>III</w:t>
      </w:r>
      <w:r>
        <w:rPr>
          <w:rStyle w:val="Style27"/>
          <w:rFonts w:eastAsia="Arial"/>
          <w:b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3.1. Перечень и особенности исполнения административных процедур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/>
          <w:b w:val="false"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3.1.1. Предоставление муниципальной услуги включает в себя следующие административные процедуры: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 w:cs="Arial" w:ascii="Arial" w:hAnsi="Arial"/>
          <w:b w:val="false"/>
          <w:bCs w:val="false"/>
          <w:color w:val="000000"/>
          <w:sz w:val="24"/>
          <w:szCs w:val="24"/>
        </w:rPr>
        <w:t xml:space="preserve">а) прием и регистрация заявления и документов, необходимых для предоставления муниципальной услуги; 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б) </w:t>
      </w:r>
      <w:r>
        <w:rPr>
          <w:rStyle w:val="Style27"/>
          <w:rFonts w:cs="Arial" w:ascii="Arial" w:hAnsi="Arial"/>
          <w:b w:val="false"/>
          <w:bCs w:val="false"/>
          <w:color w:val="000000"/>
          <w:sz w:val="24"/>
          <w:szCs w:val="24"/>
        </w:rPr>
        <w:t xml:space="preserve">рассмотрение зарегистрированного заявления, подготовка документов, необходимых для образования земельных участков в результате перераспределения земель и (или) земельного участка, находящегося в муниципальной собственности,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а также земельных участков, государственная собственность на которые не разграничена, </w:t>
      </w:r>
      <w:r>
        <w:rPr>
          <w:rStyle w:val="Style27"/>
          <w:rFonts w:cs="Arial" w:ascii="Arial" w:hAnsi="Arial"/>
          <w:b w:val="false"/>
          <w:bCs w:val="false"/>
          <w:color w:val="000000"/>
          <w:sz w:val="24"/>
          <w:szCs w:val="24"/>
        </w:rPr>
        <w:t>и земельного участка, находящегося в частной собственности;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</w:rPr>
        <w:t>в) 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>подготовка соглашения о перераспределении земельных участков после поступления сведений о земельных участках, образуемых в результате перераспределения и направление (выдача) его заявителю;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>г) </w:t>
      </w:r>
      <w:r>
        <w:rPr>
          <w:rFonts w:eastAsia="Arial" w:cs="Arial" w:ascii="Arial" w:hAnsi="Arial"/>
          <w:b w:val="false"/>
          <w:bCs w:val="false"/>
          <w:strike w:val="false"/>
          <w:dstrike w:val="false"/>
          <w:color w:val="000000"/>
          <w:sz w:val="24"/>
          <w:szCs w:val="24"/>
        </w:rPr>
        <w:t>и</w:t>
      </w:r>
      <w:r>
        <w:rPr>
          <w:rFonts w:eastAsia="Arial" w:cs="Arial" w:ascii="Arial" w:hAnsi="Arial"/>
          <w:b w:val="false"/>
          <w:bCs w:val="false"/>
          <w:color w:val="000000"/>
          <w:sz w:val="24"/>
          <w:szCs w:val="24"/>
        </w:rPr>
        <w:t>справление допущенных опечаток и (или) ошибок в выданных в результате предоставления муниципальной услуги документах.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Доступ заявителей (представителей заявителей) к сведениям о муниципальной услуге, возможность получения сведений о ходе рассмотрения заявления, взаимодействие органа, предоставляющего муниципальную услугу, с организациями, участвующими в предоставлении муниципальной услуги, обеспечиваются посредством Единого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портала, Регионального портала.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Получение заявителем (представителем заявителя) результата предоставления муниципальной услуги (по выбору заявителя (представителя заявителя), иные действия, необходимые для предоставления муниципальной услуги в электронной форме, обеспечиваются посредством Единого портала, Регионального портала.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 w:ascii="Arial" w:hAnsi="Arial"/>
          <w:color w:val="000000"/>
          <w:sz w:val="24"/>
          <w:szCs w:val="24"/>
          <w:highlight w:val="white"/>
        </w:rPr>
        <w:t>3.1.2. Особенности выполнения отдельных административных процедур в МФЦ: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  <w:highlight w:val="white"/>
        </w:rPr>
        <w:t>3.1.2.1. При предост</w:t>
      </w:r>
      <w:r>
        <w:rPr>
          <w:rFonts w:cs="Arial" w:ascii="Arial" w:hAnsi="Arial"/>
          <w:color w:val="000000"/>
          <w:sz w:val="24"/>
          <w:szCs w:val="24"/>
        </w:rPr>
        <w:t>авлении муниципальной услуги в МФЦ заявитель (представитель заявителя) вправе: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</w:rPr>
        <w:t>а) получать информацию о порядке предоставления муниципальной услуги в МФЦ, о ходе рассмотрения заявления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</w:rPr>
        <w:t>б) 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в электронном виде и если заявитель (представитель заявителя)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r>
        <w:rPr>
          <w:rFonts w:cs="Arial" w:ascii="Arial" w:hAnsi="Arial"/>
          <w:sz w:val="24"/>
          <w:szCs w:val="24"/>
        </w:rPr>
        <w:t>www.mfcto.ru</w:t>
      </w:r>
      <w:r>
        <w:rPr>
          <w:rFonts w:cs="Arial" w:ascii="Arial" w:hAnsi="Arial"/>
          <w:color w:val="000000"/>
          <w:sz w:val="24"/>
          <w:szCs w:val="24"/>
        </w:rPr>
        <w:t>).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eastAsia="ru-RU"/>
        </w:rPr>
        <w:t>3.1.2.2. Административные процедуры, предусмотренные пунктом 3.1.2.1 настояще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>й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eastAsia="ru-RU"/>
        </w:rPr>
        <w:t xml:space="preserve">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lang w:val="ru-RU" w:eastAsia="ru-RU" w:bidi="ar-SA"/>
        </w:rPr>
        <w:t>главы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lang w:eastAsia="ru-RU"/>
        </w:rPr>
        <w:t>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 1376, Стандартами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утвержденными постановлением Правительства Тюменской области от 08.12.2017 № 610-п.</w:t>
      </w:r>
    </w:p>
    <w:p>
      <w:pPr>
        <w:pStyle w:val="Style31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highlight w:val="white"/>
          <w:lang w:val="ru-RU"/>
        </w:rPr>
        <w:t>3.1.3. Особенности предоставления муниципальной услуги в электронной форме:</w:t>
      </w:r>
    </w:p>
    <w:p>
      <w:pPr>
        <w:pStyle w:val="Style31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val="ru-RU"/>
        </w:rPr>
        <w:t>3.1.3.1. </w:t>
      </w:r>
      <w:r>
        <w:rPr>
          <w:b w:val="false"/>
          <w:bCs w:val="false"/>
          <w:color w:val="000000"/>
          <w:sz w:val="24"/>
          <w:szCs w:val="24"/>
          <w:highlight w:val="white"/>
        </w:rPr>
        <w:t>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какой-либо иной форме.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3.1.3.2. Форматно-логическая проверка сформированного заявления осуществляется после заполнения заявителем (представителем заявителя) каждого из полей электронной формы заявления. При выявлении некорректно заполненного поля электронной формы заявления заявитель (представитель заявителя)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3.1.3.3. При формировании заявления заявителю (представителя заявителя) обеспечивается: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а) возможность копирования и сохранения заявления и иных документов;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б) возможность печати на бумажном носителе копии электронной формы заявления;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в) сохранение ранее введенных в электронную форму заявления значений в любой момент по желанию заявителя (представителя заявителя), в том числе при возникновении ошибок ввода и возврате для повторного ввода значений в электронную форму заявления;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 xml:space="preserve">г) заполнение полей электронной формы заявления до начала ввода сведений заявителем (представителем заявителя) с использованием сведений, размещенных в </w:t>
      </w:r>
      <w:r>
        <w:rPr>
          <w:b w:val="false"/>
          <w:bCs w:val="false"/>
          <w:strike w:val="false"/>
          <w:dstrike w:val="false"/>
          <w:color w:val="auto"/>
          <w:sz w:val="24"/>
          <w:szCs w:val="24"/>
          <w:highlight w:val="white"/>
        </w:rPr>
        <w:t>Единой системе идентификации и аутентификации (далее - ЕСИА)</w:t>
      </w:r>
      <w:r>
        <w:rPr>
          <w:b w:val="false"/>
          <w:bCs w:val="false"/>
          <w:color w:val="000000"/>
          <w:sz w:val="24"/>
          <w:szCs w:val="24"/>
          <w:highlight w:val="white"/>
        </w:rPr>
        <w:t>, и сведений, опубликованных на Едином портале, Региональном портале, в части, касающейся сведений, отсутствующих в ЕСИА;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е) возможность доступа заявителя (представителя заявителя) на Едином портале, Региональном портале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3.1.3.4. Сформированное и подписанное заявление и иные документы направляются в администрацию посредством Единого портала или Регионального портала.</w:t>
      </w:r>
    </w:p>
    <w:p>
      <w:pPr>
        <w:pStyle w:val="Normal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 xml:space="preserve">3.1.3.5. </w:t>
      </w:r>
      <w:r>
        <w:rPr>
          <w:b w:val="false"/>
          <w:bCs w:val="false"/>
          <w:color w:val="auto"/>
          <w:sz w:val="24"/>
          <w:szCs w:val="24"/>
          <w:highlight w:val="white"/>
          <w:u w:val="none"/>
        </w:rPr>
        <w:t>Заявление</w:t>
      </w:r>
      <w:r>
        <w:rPr>
          <w:b w:val="false"/>
          <w:bCs w:val="false"/>
          <w:sz w:val="24"/>
          <w:szCs w:val="24"/>
          <w:highlight w:val="white"/>
          <w:u w:val="none"/>
        </w:rPr>
        <w:t xml:space="preserve"> становится доступным для сотрудника управления, ответственного за прием и регистрацию заявления, в государственной информационной системе, используемой администрацией для предоставления услуги.</w:t>
      </w:r>
    </w:p>
    <w:p>
      <w:pPr>
        <w:pStyle w:val="Normal"/>
        <w:widowControl/>
        <w:shd w:val="clear" w:fill="FFFFFF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  <w:u w:val="none"/>
        </w:rPr>
        <w:t>Сотрудник управления:</w:t>
      </w:r>
    </w:p>
    <w:p>
      <w:pPr>
        <w:pStyle w:val="Normal"/>
        <w:widowControl/>
        <w:shd w:val="clear" w:fill="FFFFFF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  <w:u w:val="none"/>
        </w:rPr>
        <w:t>рассматривает поступившие заявления и документы;</w:t>
      </w:r>
    </w:p>
    <w:p>
      <w:pPr>
        <w:pStyle w:val="Normal"/>
        <w:widowControl/>
        <w:shd w:val="clear" w:fill="FFFFFF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sz w:val="24"/>
          <w:szCs w:val="24"/>
          <w:highlight w:val="white"/>
          <w:u w:val="none"/>
        </w:rPr>
        <w:t>производит действия в соответствии с пунктом 3.2.3 настоящего р</w:t>
      </w:r>
      <w:r>
        <w:rPr>
          <w:b w:val="false"/>
          <w:bCs w:val="false"/>
          <w:color w:val="auto"/>
          <w:sz w:val="24"/>
          <w:szCs w:val="24"/>
          <w:highlight w:val="white"/>
          <w:u w:val="none"/>
        </w:rPr>
        <w:t>егламента.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 xml:space="preserve">3.1.3.6. Заявителю (представителю заявителя) в качестве результата предоставления муниципальной услуги обеспечивается возможность получения документа: </w:t>
      </w:r>
    </w:p>
    <w:p>
      <w:pPr>
        <w:pStyle w:val="Normal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в форме электронного документа, подписанного усиленной квалифицированной электронной подписью, направленного заявителю (представителю заявителя) в личный кабинет на Едином портале, Региональном портале;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в виде бумажного документа, подтверждающего содержание электронного документа, который заявитель (представитель заявителя) получает при личном обращении в МФЦ.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3.1.3.7. 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 при условии авторизации. Заявитель (представитель заявителя) имеет возможность просматривать статус заявления, а также информацию о дальнейших действиях в личном кабинете по собственной инициативе, в любое время.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3.1.3.8. При предоставлении муниципальной услуги в электронной форме заявителю (представителю заявителя) направляется: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b w:val="false"/>
          <w:bCs w:val="false"/>
          <w:color w:val="000000"/>
          <w:sz w:val="24"/>
          <w:szCs w:val="24"/>
          <w:highlight w:val="white"/>
        </w:rPr>
        <w:t>а) уведомление о приеме и регистрации заявления и документов, содержащее сведения о факте приема заявления и документов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документов;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highlight w:val="white"/>
          <w:u w:val="none"/>
          <w:lang w:val="ru-RU" w:eastAsia="ru-RU"/>
        </w:rPr>
        <w:t>б) уведомление о результатах рассмотрения документов,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sz w:val="24"/>
          <w:szCs w:val="24"/>
        </w:rPr>
      </w:pPr>
      <w:r>
        <w:rPr>
          <w:sz w:val="24"/>
          <w:szCs w:val="24"/>
        </w:rPr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b/>
          <w:color w:val="000000"/>
          <w:sz w:val="24"/>
          <w:szCs w:val="24"/>
        </w:rPr>
        <w:t>3.2. Прием и регистрация заявления и документов, необходимых для предоставления муниципальной услуги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</w:rPr>
        <w:t>3.2.1. Основанием для начала административной процедуры является личное обращение заявителя (представителя заявителя) в МФЦ с заявлением и приложенными к нему докуме</w:t>
      </w:r>
      <w:r>
        <w:rPr>
          <w:rFonts w:cs="Arial" w:ascii="Arial" w:hAnsi="Arial"/>
          <w:color w:val="000000"/>
          <w:sz w:val="24"/>
          <w:szCs w:val="24"/>
          <w:highlight w:val="white"/>
        </w:rPr>
        <w:t>нтами, установлен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</w:rPr>
        <w:t>ными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главой 2.5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highlight w:val="white"/>
        </w:rPr>
        <w:t xml:space="preserve"> настоящего регламента (далее - документы)</w:t>
      </w:r>
      <w:r>
        <w:rPr>
          <w:rFonts w:cs="Arial" w:ascii="Arial" w:hAnsi="Arial"/>
          <w:b w:val="false"/>
          <w:bCs w:val="false"/>
          <w:color w:val="auto"/>
          <w:sz w:val="24"/>
          <w:szCs w:val="24"/>
          <w:highlight w:val="white"/>
        </w:rPr>
        <w:t>, или поступление заявления и документов в администрацию в электронном виде с использованием Единого портала или Регионального портала, посредством почтового отправления</w:t>
      </w:r>
      <w:r>
        <w:rPr>
          <w:rFonts w:cs="Arial" w:ascii="Arial" w:hAnsi="Arial"/>
          <w:color w:val="auto"/>
          <w:sz w:val="24"/>
          <w:szCs w:val="24"/>
          <w:highlight w:val="white"/>
        </w:rPr>
        <w:t>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  <w:highlight w:val="white"/>
        </w:rPr>
        <w:t>3.2.2. В ходе личного приема заявителя (представителя заявителя) сотрудник  МФЦ: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  <w:highlight w:val="white"/>
        </w:rPr>
        <w:t>а) 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  <w:highlight w:val="white"/>
        </w:rPr>
        <w:t xml:space="preserve">устанавливает личность заявителя (представителя заявителя) способами, предусмотренными Федеральным законом от 27.07.2010 № 210-ФЗ «Об организации предоставления государственных и муниципальных услуг» </w:t>
      </w:r>
      <w:r>
        <w:rPr>
          <w:rFonts w:cs="Arial" w:ascii="Arial" w:hAnsi="Arial"/>
          <w:b w:val="false"/>
          <w:bCs w:val="false"/>
          <w:strike w:val="false"/>
          <w:dstrike w:val="false"/>
          <w:color w:val="000000"/>
          <w:sz w:val="24"/>
          <w:szCs w:val="24"/>
          <w:highlight w:val="white"/>
        </w:rPr>
        <w:t>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  <w:highlight w:val="white"/>
        </w:rPr>
        <w:t>б) информирует заявителя (представителя заявителя) о порядке и сроках предоставления муниципальной услуги;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color w:val="000000"/>
          <w:sz w:val="24"/>
          <w:szCs w:val="24"/>
          <w:highlight w:val="white"/>
        </w:rPr>
        <w:t xml:space="preserve">в) обеспечивает заполнение заявления, после этого предлагает заявителю (представителю заявителя) убедиться в правильности внесенных в заявление данных и подписать заявление или обеспечивает прием такого заявления в случае, если заявитель (представитель заявителя) самостоятельно оформил заявление. Проверяет наличие документов, которые в силу главы 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  <w:t>2.5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highlight w:val="white"/>
        </w:rPr>
        <w:t>настоящего регламента заявитель (п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  <w:highlight w:val="white"/>
        </w:rPr>
        <w:t>редставитель заявителя) должен предоставить самостоятельно;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/>
          <w:b w:val="false"/>
          <w:bCs w:val="false"/>
          <w:color w:val="auto"/>
          <w:sz w:val="24"/>
          <w:szCs w:val="24"/>
          <w:highlight w:val="white"/>
        </w:rPr>
        <w:t xml:space="preserve">г) обеспечивает изготовление копий с представленных заявителем (представителем заявителя) оригиналов документов, предусмотренных пунктами </w:t>
      </w:r>
      <w:r>
        <w:rPr>
          <w:rStyle w:val="Style27"/>
          <w:rFonts w:cs="Arial"/>
          <w:b w:val="false"/>
          <w:bCs w:val="false"/>
          <w:strike w:val="false"/>
          <w:dstrike w:val="false"/>
          <w:color w:val="auto"/>
          <w:sz w:val="24"/>
          <w:szCs w:val="24"/>
          <w:highlight w:val="white"/>
        </w:rPr>
        <w:t>2</w:t>
      </w:r>
      <w:r>
        <w:rPr>
          <w:rStyle w:val="Style27"/>
          <w:rFonts w:cs="Arial"/>
          <w:b w:val="false"/>
          <w:bCs w:val="false"/>
          <w:color w:val="auto"/>
          <w:sz w:val="24"/>
          <w:szCs w:val="24"/>
          <w:highlight w:val="white"/>
        </w:rPr>
        <w:t>-7, 9, 17, 18 части 6 статьи 7 Федерального закона от 27.07.2010 № 210-ФЗ «Об организации предоставления государственных и муниципальных услуг».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4"/>
          <w:szCs w:val="24"/>
          <w:highlight w:val="white"/>
        </w:rPr>
        <w:t>д) обеспечивает регистрацию заявления в системе документооборота, а также выдачу заявителю (представителю заявителя) под личную подпись расписки о приеме заявления и документов.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Fonts w:cs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u w:val="none"/>
          <w:lang w:val="ru-RU"/>
        </w:rPr>
        <w:t xml:space="preserve">3.2.3. </w:t>
      </w:r>
      <w:r>
        <w:rPr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/>
        </w:rPr>
        <w:t xml:space="preserve">При поступлении в администрацию заявления и документов в электронной форме, посредством почтового отправления или из МФЦ, сотрудник управления в срок, установленный </w:t>
      </w:r>
      <w:r>
        <w:rPr>
          <w:rFonts w:eastAsia="Calibri" w:cs="Arial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en-US" w:bidi="ar-SA"/>
        </w:rPr>
        <w:t xml:space="preserve">главой </w:t>
      </w:r>
      <w:r>
        <w:rPr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/>
        </w:rPr>
        <w:t xml:space="preserve">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2.11</w:t>
      </w:r>
      <w:r>
        <w:rPr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/>
        </w:rPr>
        <w:t xml:space="preserve"> регламента для регистрации заявления, проверяет наличие (отсутствие) указанных в пункте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2.7.2  главы </w:t>
      </w:r>
      <w:r>
        <w:rPr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/>
        </w:rPr>
        <w:t>2.7 регламента оснований для отказа в их приеме.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При отсутствии указанных в пункте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2.7.2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главы 2.7 регламента оснований для отказа в приеме заявления и документов сотрудник управления в срок, установленный главой 2.11 регламента, обеспечивает регистрацию заявления в системе документооборота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vertAlign w:val="superscript"/>
          <w:lang w:val="ru-RU" w:eastAsia="ru-RU"/>
        </w:rPr>
        <w:t xml:space="preserve">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При наличии указанных в пункте </w:t>
      </w:r>
      <w:r>
        <w:rPr>
          <w:rStyle w:val="Style27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2.7.2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главы 2.7 регламента оснований для отказа в приеме заявления и документов сотрудник управления в срок, установленный главой 2.11 регламента для регистрации заявления, готовит уведомление об отказе в приеме заявления и документов с указ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ru-RU" w:eastAsia="ru-RU"/>
        </w:rPr>
        <w:t>анием оснований такого отказа и направляет его заявителю (представителю заявителя) способом, выбранным в заявлении для получения результата предоставления муниципальной услуги, с учетом положений постановления Правительства Российской Федерации от 25.08.2012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о направлении уведомления об отказе в приеме заявления и документов, направленных в электронной форме и подписанных усиленной квалифицированной электронной подписью.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>3.2.4</w:t>
      </w:r>
      <w:r>
        <w:rPr>
          <w:rStyle w:val="Style27"/>
          <w:rFonts w:eastAsia="Arial" w:cs="Arial"/>
          <w:b w:val="false"/>
          <w:bCs/>
          <w:i w:val="false"/>
          <w:iCs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 xml:space="preserve">. Сотрудник управления в день поступления к нему зарегистрированного заявления осуществляет </w:t>
      </w:r>
      <w:r>
        <w:rPr>
          <w:rStyle w:val="Style27"/>
          <w:rFonts w:cs="Arial"/>
          <w:b w:val="false"/>
          <w:bCs w:val="false"/>
          <w:sz w:val="24"/>
          <w:szCs w:val="24"/>
          <w:highlight w:val="white"/>
        </w:rPr>
        <w:t>проверку заявления</w:t>
      </w:r>
      <w:r>
        <w:rPr>
          <w:rStyle w:val="Style27"/>
          <w:rFonts w:cs="Arial"/>
          <w:b w:val="false"/>
          <w:bCs w:val="false"/>
          <w:sz w:val="24"/>
          <w:szCs w:val="24"/>
          <w:highlight w:val="white"/>
          <w:lang w:eastAsia="ru-RU"/>
        </w:rPr>
        <w:t xml:space="preserve"> и документов, </w:t>
      </w:r>
      <w:r>
        <w:rPr>
          <w:rStyle w:val="Style27"/>
          <w:rFonts w:cs="Arial"/>
          <w:b w:val="false"/>
          <w:bCs w:val="false"/>
          <w:sz w:val="24"/>
          <w:szCs w:val="24"/>
          <w:highlight w:val="white"/>
        </w:rPr>
        <w:t>прилагаем</w:t>
      </w:r>
      <w:r>
        <w:rPr>
          <w:rStyle w:val="Style27"/>
          <w:rFonts w:cs="Arial"/>
          <w:b w:val="false"/>
          <w:bCs w:val="false"/>
          <w:sz w:val="24"/>
          <w:szCs w:val="24"/>
        </w:rPr>
        <w:t xml:space="preserve">ых </w:t>
      </w: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</w:rPr>
        <w:t xml:space="preserve">к нему в обязательном порядке, на предмет наличия </w:t>
      </w: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  <w:lang w:eastAsia="ru-RU"/>
        </w:rPr>
        <w:t>оснований для возврата заявления, указанных пункте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 2.7.1 </w:t>
      </w:r>
      <w:r>
        <w:rPr>
          <w:rStyle w:val="Style27"/>
          <w:rFonts w:eastAsia="Arial"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главы </w:t>
      </w:r>
      <w:r>
        <w:rPr>
          <w:rStyle w:val="Style27"/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2.7</w:t>
      </w: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  <w:lang w:eastAsia="ru-RU"/>
        </w:rPr>
        <w:t xml:space="preserve"> настоящего регламента.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  <w:lang w:eastAsia="ru-RU"/>
        </w:rPr>
        <w:t xml:space="preserve">При отсутствии оснований для возврата заявления, указанных пункте </w:t>
      </w:r>
      <w:r>
        <w:rPr>
          <w:rStyle w:val="Style27"/>
          <w:rFonts w:eastAsia="Arial"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2.7.1 главы </w:t>
      </w:r>
      <w:r>
        <w:rPr>
          <w:rStyle w:val="Style27"/>
          <w:rFonts w:cs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2.7</w:t>
      </w: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  <w:lang w:eastAsia="ru-RU"/>
        </w:rPr>
        <w:t xml:space="preserve"> настоящего регламента, сотрудник управления осуществляет </w:t>
      </w:r>
      <w:r>
        <w:rPr>
          <w:rStyle w:val="Style27"/>
          <w:rFonts w:cs="Arial"/>
          <w:b w:val="false"/>
          <w:bCs w:val="false"/>
          <w:strike w:val="false"/>
          <w:dstrike w:val="false"/>
          <w:sz w:val="24"/>
          <w:szCs w:val="24"/>
        </w:rPr>
        <w:t>дальнейшее рассмотрение зарегистрированного заявления.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10"/>
        <w:jc w:val="both"/>
        <w:rPr/>
      </w:pP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>При выявлении одного или нескольких оснований для возврата заявления, указанных в пункт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lang w:val="ru-RU" w:eastAsia="ru-RU" w:bidi="ar-SA"/>
        </w:rPr>
        <w:t xml:space="preserve">е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2.7.1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главы 2.7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eastAsia="ru-RU"/>
        </w:rPr>
        <w:t xml:space="preserve"> настоящего регламента,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сотрудник управления в течение 1 рабочего дня со дня, следующего за днем поступления зарегистрированного заявления, осуществляет подготовку проекта уведомления о возврате заявления заявителю (представителю заявителя), в котором указываются причины возврата такого заявления, и передает его на утверждение (подписание) Заместителю Главы администрации, курирующему деятельность управления (далее - </w:t>
      </w:r>
      <w:bookmarkStart w:id="11" w:name="__DdeLink__30666_1741812676"/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>Заместитель Главы</w:t>
      </w:r>
      <w:bookmarkEnd w:id="11"/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  <w:t xml:space="preserve"> администрации). Проект уведомления о возврате заявления заявителю (представителю заявителя) подлежит утверждению (подписанию) Заместителем Главы администрации в течение 1 рабочего дня со дня его поступления к Заместителю Главы администрации. Общий срок возврата заявления заявителю (представителю заявителя) составляет не более 10 календарных дней со дня поступления заявления о перераспределении земельного участка.</w:t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10"/>
        <w:jc w:val="both"/>
        <w:rPr>
          <w:rStyle w:val="Style27"/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4"/>
          <w:szCs w:val="24"/>
          <w:u w:val="none"/>
          <w:lang w:val="ru-RU" w:eastAsia="ru-RU"/>
        </w:rPr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>
          <w:rStyle w:val="Style27"/>
          <w:sz w:val="24"/>
          <w:szCs w:val="24"/>
        </w:rPr>
      </w:pPr>
      <w:r>
        <w:rPr>
          <w:sz w:val="24"/>
          <w:szCs w:val="24"/>
        </w:rPr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 w:ascii="Arial" w:hAnsi="Arial"/>
          <w:b/>
          <w:bCs/>
          <w:color w:val="000000"/>
          <w:sz w:val="24"/>
          <w:szCs w:val="24"/>
        </w:rPr>
        <w:t xml:space="preserve">3.3. Рассмотрение зарегистрированного заявления, подготовка документов, необходимых для образования земельных участков в результате перераспределения земель и (или) земельного участка, находящегося в муниципальной собственности, </w:t>
      </w:r>
      <w:r>
        <w:rPr>
          <w:rStyle w:val="Style27"/>
          <w:rFonts w:eastAsia="Arial"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u w:val="none"/>
        </w:rPr>
        <w:t xml:space="preserve">а также  земельных участков, государственная собственность на которые не разграничена, </w:t>
      </w:r>
      <w:r>
        <w:rPr>
          <w:rStyle w:val="Style27"/>
          <w:rFonts w:cs="Arial" w:ascii="Arial" w:hAnsi="Arial"/>
          <w:b/>
          <w:bCs/>
          <w:color w:val="000000"/>
          <w:sz w:val="24"/>
          <w:szCs w:val="24"/>
        </w:rPr>
        <w:t>и земельного участка, находящегося в частной собственности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3.3.1. Основанием для начала настоящей административной процедуры является окончание административной процедуры по регистрации заявления и документов, прилагаемых к нему в обязательном порядке, предусмотренной </w:t>
      </w:r>
      <w:hyperlink r:id="rId4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главой 3.2</w:t>
        </w:r>
      </w:hyperlink>
      <w:r>
        <w:rPr>
          <w:b w:val="false"/>
          <w:color w:val="000000"/>
          <w:sz w:val="24"/>
          <w:szCs w:val="24"/>
        </w:rPr>
        <w:t xml:space="preserve"> настоящего регламента (при отсутствии оснований для возврата заявления, указанных в </w:t>
      </w:r>
      <w:hyperlink r:id="rId5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2.7.1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7</w:t>
      </w:r>
      <w:r>
        <w:rPr>
          <w:b w:val="false"/>
          <w:color w:val="000000"/>
          <w:sz w:val="24"/>
          <w:szCs w:val="24"/>
        </w:rPr>
        <w:t xml:space="preserve"> настоящего регламента).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3.3.2. При непредставлении документов, указанных в </w:t>
      </w:r>
      <w:hyperlink r:id="rId6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2.6.1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6</w:t>
      </w:r>
      <w:r>
        <w:rPr>
          <w:b w:val="false"/>
          <w:color w:val="000000"/>
          <w:sz w:val="24"/>
          <w:szCs w:val="24"/>
        </w:rPr>
        <w:t xml:space="preserve"> настоящего регламента, заявителем (представителем заявителя) самостоятельно, сотрудник управления не позднее 2 рабочих дней, следующих за днем поступления заявления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</w:t>
      </w:r>
      <w:hyperlink r:id="rId7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2.6.1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6</w:t>
      </w:r>
      <w:r>
        <w:rPr>
          <w:b w:val="false"/>
          <w:color w:val="000000"/>
          <w:sz w:val="24"/>
          <w:szCs w:val="24"/>
        </w:rPr>
        <w:t xml:space="preserve"> настоящего регламента. При предоставлении заявителем (представителем заявителя) самостоятельно документов, указанных в </w:t>
      </w:r>
      <w:hyperlink r:id="rId8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2.6.1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6</w:t>
      </w:r>
      <w:r>
        <w:rPr>
          <w:b w:val="false"/>
          <w:strike w:val="false"/>
          <w:dstrike w:val="false"/>
          <w:color w:val="0000FF"/>
          <w:sz w:val="24"/>
          <w:szCs w:val="24"/>
          <w:u w:val="none"/>
          <w:effect w:val="none"/>
        </w:rPr>
        <w:t xml:space="preserve"> </w:t>
      </w:r>
      <w:r>
        <w:rPr>
          <w:b w:val="false"/>
          <w:sz w:val="24"/>
          <w:szCs w:val="24"/>
        </w:rPr>
        <w:t>настоящего регламента, межведомственное электронное взаимодействие не проводится.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3.3.3. Сотрудник управления в течение 3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 или со дня регистрации заявления и документов в случае предоставления документов, указанных в </w:t>
      </w:r>
      <w:hyperlink r:id="rId9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2.6.1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6</w:t>
      </w:r>
      <w:r>
        <w:rPr>
          <w:b w:val="false"/>
          <w:color w:val="000000"/>
          <w:sz w:val="24"/>
          <w:szCs w:val="24"/>
        </w:rPr>
        <w:t xml:space="preserve"> настоящего регламента заявителем (представителем заявителя) самостоятельно, осуществляет проверку заявления, документов и полученных в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</w:t>
      </w:r>
      <w:hyperlink r:id="rId10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пунктом 2.7.3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7 </w:t>
      </w:r>
      <w:r>
        <w:rPr>
          <w:b w:val="false"/>
          <w:color w:val="000000"/>
          <w:sz w:val="24"/>
          <w:szCs w:val="24"/>
        </w:rPr>
        <w:t>настоящего регламента.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3.3.4. При наличии оснований для отказа в предоставлении муниципальной услуги, указанных в </w:t>
      </w:r>
      <w:hyperlink r:id="rId11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2.7.3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7</w:t>
      </w:r>
      <w:r>
        <w:rPr>
          <w:b w:val="false"/>
          <w:color w:val="000000"/>
          <w:sz w:val="24"/>
          <w:szCs w:val="24"/>
        </w:rPr>
        <w:t xml:space="preserve"> настоящего регламента, сотрудник управления в течение 2 рабочих дней со дня их выявления: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а) осуществляет подготовку проекта решения в форме распоряжения об отказе в заключении соглашения о перераспределении земельных участков. Отказ в заключении соглашения о перераспределении земельных участков должен быть мотивированным с указанием (описанием) конкретных оснований отказа из установленных в </w:t>
      </w:r>
      <w:hyperlink r:id="rId12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2.7.3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7 </w:t>
      </w:r>
      <w:r>
        <w:rPr>
          <w:b w:val="false"/>
          <w:color w:val="000000"/>
          <w:sz w:val="24"/>
          <w:szCs w:val="24"/>
        </w:rPr>
        <w:t xml:space="preserve">настоящего регламента, а также положения заявления или документа, в отношении которых выявлены такие основания;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б) передает подготовленный проект решения в форме распоряжения об отказе в заключении соглашения о перераспределении земельных участков на утверждение (подписание) в сектор делопроизводства, документационного обеспечения и контроля Аппарата Главы Уватского муниципального округа (далее - Сектор) для утверждения (подписания) на заседании Коллегии администрации.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Сотрудники Сектора обеспечивают подписание (утверждение) проекта решения Главой Уватского муниципального округа на заседании Коллегии администрации, и в течение 1 рабочего дня со дня подписания (утверждения) передают подписанное решение (распоряжение) в управление для выдачи (направления) заявителю указанным в заявлениях способом получения результата муниципальной услуги.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3.3.5. При отсутствии оснований для отказа в предоставлении муниципальной услуги, указанных в </w:t>
      </w:r>
      <w:hyperlink r:id="rId13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2.7.3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7 </w:t>
      </w:r>
      <w:r>
        <w:rPr>
          <w:b w:val="false"/>
          <w:color w:val="000000"/>
          <w:sz w:val="24"/>
          <w:szCs w:val="24"/>
        </w:rPr>
        <w:t>настоящего регламента, в случае если перераспределение земель и (или) земельных участков, находящихся в муниципальной собственности, и земельны</w:t>
      </w:r>
      <w:r>
        <w:rPr>
          <w:b w:val="false"/>
          <w:sz w:val="24"/>
          <w:szCs w:val="24"/>
        </w:rPr>
        <w:t xml:space="preserve">х участков, находящихся в частной собственности, осуществляется в соответствии с утвержденным проектом межевания территории, сотрудник управления в течение 2 рабочих дней со дня выявления их отсутствия: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 xml:space="preserve">а) осуществляет подготовку проекта согласия на заключение соглашения о перераспределении земельных участков в соответствии с утвержденным проектом межевания территории;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б) передает подготовленный проект согласия на заключение соглашения о перераспределении земельных участков в соответствии с утвержденным проектом межевания территории на утверждение (подписание) З</w:t>
      </w:r>
      <w:r>
        <w:rPr>
          <w:rStyle w:val="Style27"/>
          <w:rFonts w:cs="Arial"/>
          <w:b w:val="false"/>
          <w:bCs/>
          <w:color w:val="000000"/>
          <w:sz w:val="24"/>
          <w:szCs w:val="24"/>
        </w:rPr>
        <w:t>аместителю Главы администрации</w:t>
      </w:r>
      <w:r>
        <w:rPr>
          <w:b w:val="false"/>
          <w:sz w:val="24"/>
          <w:szCs w:val="24"/>
        </w:rPr>
        <w:t xml:space="preserve">, который подлежит утверждению (подписанию) в течение 2 рабочих дней со дня их поступления к </w:t>
      </w:r>
      <w:r>
        <w:rPr>
          <w:rFonts w:eastAsia="Calibri" w:cs="Times New Roman"/>
          <w:b w:val="false"/>
          <w:color w:val="00000A"/>
          <w:kern w:val="0"/>
          <w:sz w:val="24"/>
          <w:szCs w:val="24"/>
          <w:lang w:val="ru-RU" w:eastAsia="en-US" w:bidi="ar-SA"/>
        </w:rPr>
        <w:t>Заместителю Главы администрации</w:t>
      </w:r>
      <w:r>
        <w:rPr>
          <w:b w:val="false"/>
          <w:sz w:val="24"/>
          <w:szCs w:val="24"/>
        </w:rPr>
        <w:t xml:space="preserve">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Сотрудник управления в течение 1 рабочего дня, следующего за днем утверждения (подписания) Заместителю Главы администрации соглашения о перераспределении земельных участков, в зависимости от указанного в заявлени</w:t>
      </w:r>
      <w:r>
        <w:rPr>
          <w:b w:val="false"/>
          <w:color w:val="000000"/>
          <w:sz w:val="24"/>
          <w:szCs w:val="24"/>
        </w:rPr>
        <w:t xml:space="preserve">и способа получения результата муниципальной услуги обеспечивает его направление заявителю (представителю заявителя).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3.3.6. При отсутствии оснований для отказа в предоставлении муниципальной услуги, указанных в </w:t>
      </w:r>
      <w:hyperlink r:id="rId14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пункте 2.7.3 главы 2.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7 </w:t>
      </w:r>
      <w:r>
        <w:rPr>
          <w:b w:val="false"/>
          <w:color w:val="000000"/>
          <w:sz w:val="24"/>
          <w:szCs w:val="24"/>
        </w:rPr>
        <w:t xml:space="preserve">настоящего регламента, в случае если 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собственности, осуществляется в соответствии со схемой расположения земельного участка, сотрудник управления в течение 2 рабочих дней со дня выявления их отсутствия: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а) осуществляет подготовку проекта решения в форме распоряжения об утверждении подготовленной заявителем (представителем заявителя) схемы расположения земельного участка;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б) передает подготовленный проект решения об утверждении подготовленной заявителем (представителем заявителя) схемы расположения земельного участка на утверждение (подписание) в Сектор для утверждения (подписания) на заседании Коллегии администрации.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Сотрудники Сектора обеспечивают подписание (утверждение) проекта решения Главой Уватского муниципального округа на заседании Коллегии администрации, и в течение 1 рабочего дня со дня подписания (утверждения) передают подписанное решение (распоряжение) в управление для выдачи (направления) заявителю указанным в заявлениях способом получения результата муниципальной услуги.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>3.3.7. В период рассмотрения заявления заявитель (представитель заявителя) вправе отказаться от получения муниципальной услуги путем направления в администрацию письменного заявления оформленного в свободной форме. Рассмотрение заявления о предо</w:t>
      </w:r>
      <w:r>
        <w:rPr>
          <w:b w:val="false"/>
          <w:sz w:val="24"/>
          <w:szCs w:val="24"/>
        </w:rPr>
        <w:t>ставлении муниципальной услуги прекращается со дня регистрации заявления в управлении.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>
          <w:b w:val="false"/>
          <w:b w:val="false"/>
        </w:rPr>
      </w:pPr>
      <w:r>
        <w:rPr>
          <w:b w:val="false"/>
        </w:rPr>
      </w:r>
    </w:p>
    <w:p>
      <w:pPr>
        <w:pStyle w:val="1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cs="Arial" w:ascii="Arial" w:hAnsi="Arial"/>
          <w:b/>
          <w:bCs/>
          <w:color w:val="000000"/>
          <w:sz w:val="24"/>
          <w:szCs w:val="24"/>
          <w:lang w:eastAsia="ru-RU"/>
        </w:rPr>
        <w:t>3.4. П</w:t>
      </w:r>
      <w:r>
        <w:rPr>
          <w:rStyle w:val="Style27"/>
          <w:rFonts w:eastAsia="Arial" w:cs="Arial" w:ascii="Arial" w:hAnsi="Arial"/>
          <w:b/>
          <w:bCs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>одготовка соглашения о перераспределении земельных участков после земельных, образуемых в результате перераспределения и направление (выдача) его заявителю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both"/>
        <w:rPr/>
      </w:pPr>
      <w:r>
        <w:rPr>
          <w:rStyle w:val="Style27"/>
          <w:rFonts w:eastAsia="Arial" w:cs="Arial"/>
          <w:b w:val="false"/>
          <w:bCs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 xml:space="preserve">3.4.1. Основанием для начала исполнения настоящей административной процедуры является окончание административной процедуры по приему и регистрации поступивших в администрацию сведений о земельных участках, образуемых в результате перераспределения, прием и регистрация которых осуществляется в порядке, установленном </w:t>
      </w:r>
      <w:hyperlink r:id="rId15">
        <w:r>
          <w:rPr>
            <w:rStyle w:val="Style27"/>
            <w:rFonts w:eastAsia="Arial" w:cs="Arial"/>
            <w:b w:val="false"/>
            <w:bCs/>
            <w:i w:val="false"/>
            <w:iCs w:val="false"/>
            <w:strike w:val="false"/>
            <w:dstrike w:val="false"/>
            <w:color w:val="000000"/>
            <w:sz w:val="24"/>
            <w:szCs w:val="24"/>
            <w:u w:val="none"/>
            <w:effect w:val="none"/>
            <w:lang w:eastAsia="ru-RU"/>
          </w:rPr>
          <w:t>главой 3.2</w:t>
        </w:r>
      </w:hyperlink>
      <w:r>
        <w:rPr>
          <w:rStyle w:val="Style27"/>
          <w:rFonts w:eastAsia="Arial" w:cs="Arial"/>
          <w:b w:val="false"/>
          <w:bCs/>
          <w:i w:val="false"/>
          <w:iCs w:val="false"/>
          <w:strike w:val="false"/>
          <w:dstrike w:val="false"/>
          <w:color w:val="000000"/>
          <w:sz w:val="24"/>
          <w:szCs w:val="24"/>
          <w:lang w:eastAsia="ru-RU"/>
        </w:rPr>
        <w:t xml:space="preserve"> настоящего регламента для приема и регистрации заявления о предоставлении муниципальной услуги.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3.4.2. Сотрудник управления в течение 2 рабочих дней со дня регистрации </w:t>
      </w:r>
      <w:r>
        <w:rPr>
          <w:rStyle w:val="Style27"/>
          <w:rFonts w:cs="Arial"/>
          <w:b w:val="false"/>
          <w:bCs w:val="false"/>
          <w:strike w:val="false"/>
          <w:dstrike w:val="false"/>
          <w:color w:val="000000"/>
          <w:sz w:val="24"/>
          <w:szCs w:val="24"/>
          <w:lang w:eastAsia="ru-RU"/>
        </w:rPr>
        <w:t xml:space="preserve">поступивших сведений о земельных участках </w:t>
      </w:r>
      <w:r>
        <w:rPr>
          <w:b w:val="false"/>
          <w:color w:val="000000"/>
          <w:sz w:val="24"/>
          <w:szCs w:val="24"/>
        </w:rPr>
        <w:t xml:space="preserve">или земельных участков, образуемых в результате перераспределения: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>а) осуществляет подготовку проекта соглаш</w:t>
      </w:r>
      <w:r>
        <w:rPr>
          <w:b w:val="false"/>
          <w:sz w:val="24"/>
          <w:szCs w:val="24"/>
        </w:rPr>
        <w:t xml:space="preserve">ения о перераспределении земельных участков;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 xml:space="preserve">б) передает подготовленный проект соглашения о перераспределении земельных участков на утверждение (подписание) Заместителю Главы администрации, который подлежит утверждению (подписанию) в течение 2 рабочих дней со дня их поступления к Заместителю Главы администрации.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 xml:space="preserve">Вне зависимости от указанного в заявлении способа получения результата муниципальной услуги проект договора купли-продажи, договора аренды земельного участка или договора безвозмездного пользования земельным участком направляется заявителю (представителю заявителя) в мобильное приложение «Госключ» (при наличии технической возможности), в форме электронного документа, подписанного усиленной квалифицированной электронной подписью уполномоченного должностного лица.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Сотрудник управления в течение 1 рабочего дня, следующего за днем утверждения (подписания) Заместител</w:t>
      </w:r>
      <w:r>
        <w:rPr>
          <w:rFonts w:eastAsia="Calibri" w:cs="Times New Roman"/>
          <w:b w:val="false"/>
          <w:color w:val="00000A"/>
          <w:kern w:val="0"/>
          <w:sz w:val="24"/>
          <w:szCs w:val="24"/>
          <w:lang w:val="ru-RU" w:eastAsia="en-US" w:bidi="ar-SA"/>
        </w:rPr>
        <w:t xml:space="preserve">ем </w:t>
      </w:r>
      <w:r>
        <w:rPr>
          <w:b w:val="false"/>
          <w:sz w:val="24"/>
          <w:szCs w:val="24"/>
        </w:rPr>
        <w:t xml:space="preserve">Главы администрации проекта соглашения о перераспределении земельных участков, в зависимости от указанного в заявлении способа получения результата муниципальной услуги обеспечивает его направление заявителю (представителю заявителя).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/>
          <w:color w:val="000000"/>
          <w:sz w:val="24"/>
          <w:szCs w:val="24"/>
        </w:rPr>
        <w:t>3.5. Исправление допущенных опечаток и (или) ошибок в выданных в результате предоставления муниципальной услуги документах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3.5.1. Основанием для начала административной процедуры является выявление заявителем (представителем заявителя) в выданных в результате предоставления муниципальной услуги документах опечаток и (или) ошибок. Заявитель (представитель заявителя) может подать заявление об исправлении допущенных опечаток и (или) ошибок.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3.5.2. При обращ</w:t>
      </w:r>
      <w:r>
        <w:rPr>
          <w:b w:val="false"/>
          <w:color w:val="000000"/>
          <w:sz w:val="24"/>
          <w:szCs w:val="24"/>
        </w:rPr>
        <w:t xml:space="preserve">ении с заявлением об исправлении допущенных опечаток и (или) ошибок заявитель (представитель заявителя) представляет: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а) заявление об исправлении допущенных опечаток и (или) ошибок по форме, согласно </w:t>
      </w:r>
      <w:hyperlink r:id="rId16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приложению №2</w:t>
        </w:r>
      </w:hyperlink>
      <w:r>
        <w:rPr>
          <w:b w:val="false"/>
          <w:color w:val="000000"/>
          <w:sz w:val="24"/>
          <w:szCs w:val="24"/>
        </w:rPr>
        <w:t xml:space="preserve"> к настоящему регламенту, в случае направления заявления на бумажном носителе при личном обращении или почтовым отправлением; по форме, размещенной на Едином портале, Региональном портале, в случае подачи заявления в форме электронного документа с использованием "Личного кабинета";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б) документы, имеющие юридическую силу, свидетельствующие о наличии опечаток и (или) ошибок и содержащие правильные данные;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в) выданный результат предоставления муниципальной услуги, в котором содержится опечатка и (или) ошибка.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3.5.3. Заявление об исправлении допущенных опечаток и (или) ошибок может быть подано посредством личного обращения в МФЦ, почтового отправления, Единого портала, Регионального портала.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color w:val="000000"/>
          <w:sz w:val="24"/>
          <w:szCs w:val="24"/>
        </w:rPr>
        <w:t xml:space="preserve">3.5.4. Регистрация заявления об исправлении допущенных опечаток и (или) ошибок осуществляется в порядке и сроки, установленные </w:t>
      </w:r>
      <w:hyperlink r:id="rId17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главами 2.1</w:t>
        </w:r>
      </w:hyperlink>
      <w:r>
        <w:rPr>
          <w:b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1</w:t>
      </w:r>
      <w:r>
        <w:rPr>
          <w:b w:val="false"/>
          <w:color w:val="000000"/>
          <w:sz w:val="24"/>
          <w:szCs w:val="24"/>
        </w:rPr>
        <w:t xml:space="preserve"> и </w:t>
      </w:r>
      <w:hyperlink r:id="rId18">
        <w:r>
          <w:rPr>
            <w:rStyle w:val="Style14"/>
            <w:b w:val="false"/>
            <w:strike w:val="false"/>
            <w:dstrike w:val="false"/>
            <w:color w:val="000000"/>
            <w:sz w:val="24"/>
            <w:szCs w:val="24"/>
            <w:u w:val="none"/>
            <w:effect w:val="none"/>
          </w:rPr>
          <w:t>3.2</w:t>
        </w:r>
      </w:hyperlink>
      <w:r>
        <w:rPr>
          <w:b w:val="false"/>
          <w:color w:val="000000"/>
          <w:sz w:val="24"/>
          <w:szCs w:val="24"/>
        </w:rPr>
        <w:t xml:space="preserve"> настоящего регламента.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>3.5.5. В случае выявления допущенных опечаток и (или) ошибок в выданных в результате предоставления муниципальной услуги документах сотрудником управления осуществляется их исправление путем составления нового документа, являющегося результатом предоставления муниципальной услуги, и направление (выдача) заявителю (представителю заявителя) способом, указанным в заявлении об исправлении допущенных опечаток и (или) ошибок, в срок, не превышающий 5 рабочих дней со дня, следующего за днем регистрации заявления об исправлении допущенных опечаток и (или) ошибок.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/>
      </w:pPr>
      <w:r>
        <w:rPr>
          <w:b w:val="false"/>
          <w:sz w:val="24"/>
          <w:szCs w:val="24"/>
        </w:rPr>
        <w:t xml:space="preserve">В случае отсутствия опечаток и ошибок в выданных в результате предоставления муниципальной услуги документах сотрудником управления осуществляется подготовка ответа, подписанного заместителем Главы Уватского муниципального округа либо лицом его замещающим, с информацией об отсутствии опечаток и ошибок в выданных в результате предоставления муниципальной услуги документах и направление (выдача) заявителю (представителю заявителя) способом, указанным в заявлении об исправлении допущенных опечаток и (или) ошибок, в срок, не превышающий 5 рабочих дней со дня, следующего за днем регистрации заявления об исправлении допущенных опечаток и (или) ошибок. </w:t>
      </w:r>
    </w:p>
    <w:p>
      <w:pPr>
        <w:pStyle w:val="Style31"/>
        <w:shd w:val="clear" w:fill="FFFFFF"/>
        <w:spacing w:lineRule="auto" w:line="240" w:before="165" w:after="140"/>
        <w:ind w:left="0" w:right="0" w:firstLine="540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cs="Arial"/>
          <w:b w:val="false"/>
          <w:bCs w:val="false"/>
          <w:i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center"/>
        <w:rPr/>
      </w:pPr>
      <w:r>
        <w:rPr>
          <w:rFonts w:cs="Arial"/>
          <w:b/>
          <w:bCs/>
          <w:strike w:val="false"/>
          <w:dstrike w:val="false"/>
          <w:color w:val="auto"/>
          <w:sz w:val="24"/>
          <w:szCs w:val="24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firstLine="567"/>
        <w:jc w:val="center"/>
        <w:rPr>
          <w:rFonts w:ascii="Arial" w:hAnsi="Arial" w:cs="Arial"/>
          <w:b/>
          <w:b/>
          <w:bCs/>
          <w:strike w:val="false"/>
          <w:dstrike w:val="false"/>
          <w:color w:val="auto"/>
          <w:sz w:val="24"/>
          <w:szCs w:val="24"/>
        </w:rPr>
      </w:pPr>
      <w:r>
        <w:rPr>
          <w:rFonts w:cs="Arial"/>
          <w:b/>
          <w:bCs/>
          <w:strike w:val="false"/>
          <w:dstrike w:val="false"/>
          <w:color w:val="auto"/>
          <w:sz w:val="24"/>
          <w:szCs w:val="24"/>
        </w:rPr>
      </w:r>
    </w:p>
    <w:p>
      <w:pPr>
        <w:pStyle w:val="Normal"/>
        <w:shd w:val="clear" w:fill="FFFFFF"/>
        <w:suppressAutoHyphens w:val="true"/>
        <w:bidi w:val="0"/>
        <w:spacing w:lineRule="auto" w:line="24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strike w:val="false"/>
          <w:dstrike w:val="false"/>
          <w:color w:val="auto"/>
          <w:sz w:val="24"/>
          <w:szCs w:val="24"/>
          <w:u w:val="none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портала, в случае подачи указанного запроса с использованием Регионального портала - дополнительно посредством Регионального портала. </w:t>
      </w:r>
      <w:bookmarkStart w:id="12" w:name="Par644"/>
      <w:bookmarkStart w:id="13" w:name="Par625"/>
      <w:bookmarkEnd w:id="12"/>
      <w:bookmarkEnd w:id="13"/>
      <w:r>
        <w:br w:type="page"/>
      </w:r>
    </w:p>
    <w:p>
      <w:pPr>
        <w:pStyle w:val="Style43"/>
        <w:shd w:val="clear" w:fill="FFFFFF"/>
        <w:suppressAutoHyphens w:val="true"/>
        <w:spacing w:lineRule="auto" w:line="240"/>
        <w:ind w:left="0" w:right="-2" w:firstLine="567"/>
        <w:jc w:val="right"/>
        <w:rPr/>
      </w:pPr>
      <w:r>
        <w:rPr>
          <w:rFonts w:eastAsia="Arial"/>
          <w:color w:val="000000"/>
          <w:sz w:val="24"/>
        </w:rPr>
        <w:t>Приложение №1</w:t>
      </w:r>
    </w:p>
    <w:p>
      <w:pPr>
        <w:pStyle w:val="Style43"/>
        <w:shd w:val="clear" w:fill="FFFFFF"/>
        <w:suppressAutoHyphens w:val="true"/>
        <w:spacing w:lineRule="auto" w:line="240"/>
        <w:ind w:left="0" w:right="-2" w:firstLine="567"/>
        <w:jc w:val="right"/>
        <w:rPr/>
      </w:pPr>
      <w:r>
        <w:rPr>
          <w:rFonts w:eastAsia="Arial"/>
          <w:color w:val="000000"/>
          <w:sz w:val="24"/>
        </w:rPr>
        <w:t>к административному регламенту</w:t>
      </w:r>
    </w:p>
    <w:p>
      <w:pPr>
        <w:pStyle w:val="Style43"/>
        <w:shd w:val="clear" w:fill="FFFFFF"/>
        <w:suppressAutoHyphens w:val="true"/>
        <w:spacing w:lineRule="auto" w:line="240"/>
        <w:ind w:left="0" w:right="-2" w:firstLine="567"/>
        <w:jc w:val="right"/>
        <w:rPr/>
      </w:pPr>
      <w:r>
        <w:rPr>
          <w:rFonts w:eastAsia="Arial"/>
          <w:color w:val="000000"/>
          <w:sz w:val="24"/>
        </w:rPr>
        <w:t>(бланк заявления)</w:t>
      </w:r>
    </w:p>
    <w:tbl>
      <w:tblPr>
        <w:tblW w:w="9525" w:type="dxa"/>
        <w:jc w:val="left"/>
        <w:tblInd w:w="304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561"/>
        <w:gridCol w:w="339"/>
        <w:gridCol w:w="2836"/>
        <w:gridCol w:w="1477"/>
        <w:gridCol w:w="290"/>
        <w:gridCol w:w="332"/>
        <w:gridCol w:w="2099"/>
        <w:gridCol w:w="1590"/>
      </w:tblGrid>
      <w:tr>
        <w:trPr>
          <w:trHeight w:val="29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140"/>
              <w:ind w:left="0" w:right="0" w:hanging="0"/>
              <w:jc w:val="both"/>
              <w:rPr/>
            </w:pPr>
            <w:r>
              <w:rPr>
                <w:rStyle w:val="Style27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right"/>
              <w:rPr/>
            </w:pPr>
            <w:r>
              <w:rPr>
                <w:rFonts w:cs="Arial"/>
              </w:rPr>
              <w:t xml:space="preserve">администрация </w:t>
            </w:r>
            <w:r>
              <w:rPr>
                <w:rFonts w:eastAsia="Calibri" w:cs="Arial"/>
                <w:color w:val="00000A"/>
                <w:kern w:val="0"/>
                <w:sz w:val="26"/>
                <w:szCs w:val="22"/>
                <w:lang w:val="ru-RU" w:eastAsia="en-US" w:bidi="ar-SA"/>
              </w:rPr>
              <w:t>Уватского</w:t>
            </w:r>
          </w:p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right"/>
              <w:rPr/>
            </w:pPr>
            <w:r>
              <w:rPr>
                <w:rFonts w:eastAsia="Calibri" w:cs="Arial"/>
                <w:color w:val="00000A"/>
                <w:kern w:val="0"/>
                <w:sz w:val="26"/>
                <w:szCs w:val="22"/>
                <w:lang w:val="ru-RU" w:eastAsia="en-US" w:bidi="ar-SA"/>
              </w:rPr>
              <w:t>муниципального округа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ind w:left="0" w:right="0" w:hanging="0"/>
              <w:jc w:val="both"/>
              <w:rPr/>
            </w:pPr>
            <w:r>
              <w:rPr>
                <w:rFonts w:cs="Arial"/>
                <w:b/>
                <w:bCs/>
              </w:rPr>
              <w:t>1.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center"/>
              <w:rPr/>
            </w:pPr>
            <w:r>
              <w:rPr>
                <w:rStyle w:val="Style27"/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физических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color w:val="auto"/>
                <w:sz w:val="16"/>
                <w:szCs w:val="16"/>
                <w:highlight w:val="white"/>
              </w:rPr>
              <w:t xml:space="preserve">Фамилия, имя, отчество (при наличии), </w:t>
            </w:r>
            <w:r>
              <w:rPr>
                <w:rStyle w:val="Style27"/>
                <w:rFonts w:cs="Arial"/>
                <w:b/>
                <w:bCs/>
                <w:color w:val="auto"/>
                <w:sz w:val="16"/>
                <w:szCs w:val="16"/>
                <w:highlight w:val="white"/>
              </w:rPr>
              <w:t>дата и место рождения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>
                <w:rStyle w:val="Style27"/>
                <w:rFonts w:ascii="Arial" w:hAnsi="Arial" w:cs="Arial"/>
                <w:b/>
                <w:b/>
                <w:bCs/>
                <w:i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юридических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 w:val="false"/>
                <w:iCs w:val="false"/>
                <w:color w:val="auto"/>
                <w:sz w:val="16"/>
                <w:szCs w:val="16"/>
                <w:highlight w:val="white"/>
                <w:u w:val="none"/>
              </w:rPr>
              <w:t>Полное наименование юридического лица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физических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color w:val="auto"/>
                <w:sz w:val="16"/>
                <w:szCs w:val="16"/>
                <w:highlight w:val="white"/>
              </w:rPr>
              <w:t xml:space="preserve">Документ, удостоверяющий личность (вид, серия, номер, </w:t>
            </w:r>
            <w:r>
              <w:rPr>
                <w:rStyle w:val="Style27"/>
                <w:rFonts w:eastAsia="Lucida Sans Unicode" w:cs="Arial"/>
                <w:bCs/>
                <w:strike w:val="false"/>
                <w:dstrike w:val="false"/>
                <w:color w:val="auto"/>
                <w:sz w:val="16"/>
                <w:szCs w:val="16"/>
                <w:highlight w:val="white"/>
                <w:lang w:eastAsia="ar-SA"/>
              </w:rPr>
              <w:t xml:space="preserve">выдавший орган, дата выдачи, </w:t>
            </w:r>
            <w:r>
              <w:rPr>
                <w:rStyle w:val="Style27"/>
                <w:rFonts w:eastAsia="Lucida Sans Unicode" w:cs="Arial"/>
                <w:b w:val="false"/>
                <w:bCs w:val="false"/>
                <w:strike w:val="false"/>
                <w:dstrike w:val="false"/>
                <w:color w:val="auto"/>
                <w:sz w:val="16"/>
                <w:szCs w:val="16"/>
                <w:highlight w:val="white"/>
                <w:lang w:eastAsia="ar-SA"/>
              </w:rPr>
              <w:t>код подразделения</w:t>
            </w:r>
            <w:r>
              <w:rPr>
                <w:rStyle w:val="Style27"/>
                <w:rFonts w:cs="Arial"/>
                <w:b w:val="false"/>
                <w:bCs w:val="false"/>
                <w:color w:val="auto"/>
                <w:sz w:val="16"/>
                <w:szCs w:val="16"/>
                <w:highlight w:val="white"/>
              </w:rPr>
              <w:t>)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юридических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 w:val="false"/>
                <w:iCs w:val="false"/>
                <w:color w:val="auto"/>
                <w:sz w:val="16"/>
                <w:szCs w:val="16"/>
                <w:highlight w:val="white"/>
                <w:u w:val="none"/>
              </w:rPr>
              <w:t>ОГРН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Style w:val="Style27"/>
                <w:rFonts w:eastAsia="Arial" w:cs="Arial"/>
                <w:color w:val="auto"/>
                <w:sz w:val="16"/>
                <w:szCs w:val="16"/>
              </w:rPr>
              <w:t>Контактные данные (</w:t>
            </w:r>
            <w:r>
              <w:rPr>
                <w:rStyle w:val="Style27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Style w:val="Style27"/>
                <w:rFonts w:eastAsia="Arial" w:cs="Arial"/>
                <w:color w:val="auto"/>
                <w:sz w:val="16"/>
                <w:szCs w:val="16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/>
                <w:b/>
                <w:bCs/>
                <w:color w:val="000000"/>
                <w:sz w:val="16"/>
                <w:szCs w:val="16"/>
              </w:rPr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16"/>
                <w:szCs w:val="16"/>
              </w:rPr>
              <w:t>физическое лицо</w:t>
            </w:r>
            <w:r>
              <w:rPr>
                <w:rFonts w:eastAsia="Arial"/>
                <w:b w:val="false"/>
                <w:bCs w:val="false"/>
                <w:color w:val="000000"/>
                <w:sz w:val="16"/>
                <w:szCs w:val="16"/>
              </w:rPr>
              <w:t xml:space="preserve"> (гражданин)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 w:val="false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eastAsia="Arial"/>
                <w:b w:val="false"/>
                <w:bCs w:val="false"/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-2" w:hanging="0"/>
              <w:jc w:val="center"/>
              <w:rPr>
                <w:rStyle w:val="Style27"/>
                <w:rFonts w:cs="Arial"/>
                <w:b w:val="false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cs="Arial"/>
                <w:b w:val="false"/>
                <w:bCs w:val="false"/>
                <w:color w:val="auto"/>
                <w:sz w:val="24"/>
                <w:szCs w:val="24"/>
              </w:rPr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646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0" w:hanging="0"/>
              <w:jc w:val="center"/>
              <w:rPr>
                <w:rFonts w:ascii="Arial" w:hAnsi="Arial" w:eastAsia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/>
                <w:b/>
                <w:bCs/>
                <w:sz w:val="16"/>
                <w:szCs w:val="16"/>
              </w:rPr>
            </w:r>
          </w:p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140"/>
              <w:ind w:left="0" w:right="0" w:hanging="0"/>
              <w:jc w:val="center"/>
              <w:rPr/>
            </w:pPr>
            <w:r>
              <w:rPr>
                <w:rFonts w:eastAsia="Arial"/>
                <w:b/>
                <w:bCs/>
                <w:sz w:val="16"/>
                <w:szCs w:val="16"/>
              </w:rPr>
              <w:t>юридическое лицо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140"/>
              <w:ind w:left="0" w:right="0" w:hanging="0"/>
              <w:jc w:val="both"/>
              <w:rPr/>
            </w:pPr>
            <w:r>
              <w:rPr>
                <w:rStyle w:val="Style27"/>
                <w:color w:val="000000"/>
                <w:sz w:val="16"/>
                <w:szCs w:val="16"/>
              </w:rPr>
              <w:t xml:space="preserve"> </w:t>
            </w:r>
          </w:p>
        </w:tc>
      </w:tr>
      <w:tr>
        <w:trPr>
          <w:trHeight w:val="851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140"/>
              <w:ind w:left="0" w:right="0" w:hanging="0"/>
              <w:jc w:val="center"/>
              <w:rPr/>
            </w:pPr>
            <w:r>
              <w:rPr>
                <w:rStyle w:val="Style27"/>
                <w:rFonts w:eastAsia="Arial"/>
                <w:b/>
                <w:bCs/>
                <w:sz w:val="16"/>
                <w:szCs w:val="16"/>
              </w:rPr>
              <w:t>представитель</w:t>
            </w:r>
            <w:r>
              <w:rPr>
                <w:rStyle w:val="Style27"/>
                <w:rFonts w:eastAsia="Arial"/>
                <w:sz w:val="16"/>
                <w:szCs w:val="16"/>
              </w:rPr>
              <w:t xml:space="preserve"> </w:t>
            </w:r>
            <w:r>
              <w:rPr>
                <w:rStyle w:val="Style27"/>
                <w:rFonts w:eastAsia="Arial"/>
                <w:b/>
                <w:bCs/>
                <w:sz w:val="16"/>
                <w:szCs w:val="16"/>
              </w:rPr>
              <w:t>заявителя</w:t>
            </w:r>
            <w:r>
              <w:rPr>
                <w:rStyle w:val="Style27"/>
                <w:rFonts w:eastAsia="Arial"/>
                <w:sz w:val="16"/>
                <w:szCs w:val="16"/>
              </w:rPr>
              <w:t xml:space="preserve"> </w:t>
            </w:r>
            <w:r>
              <w:rPr>
                <w:rStyle w:val="Style27"/>
                <w:rFonts w:eastAsia="Arial"/>
                <w:i/>
                <w:iCs/>
                <w:sz w:val="12"/>
                <w:szCs w:val="12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25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b/>
                <w:bCs/>
              </w:rPr>
              <w:t>2.</w:t>
            </w:r>
          </w:p>
        </w:tc>
        <w:tc>
          <w:tcPr>
            <w:tcW w:w="8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Style w:val="Style27"/>
                <w:rFonts w:cs="Arial"/>
                <w:b/>
                <w:bCs/>
              </w:rPr>
              <w:t>Прошу заключить соглашение о перераспределении земель и (или) земельных участков:</w:t>
            </w:r>
          </w:p>
        </w:tc>
      </w:tr>
      <w:tr>
        <w:trPr>
          <w:trHeight w:val="99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кадастровый номер земельного участка или кадастровые номера земельных участков, перераспределение которых планируется осуществить</w:t>
            </w:r>
          </w:p>
        </w:tc>
        <w:tc>
          <w:tcPr>
            <w:tcW w:w="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>
                <w:rFonts w:ascii="Arial" w:hAnsi="Arial"/>
              </w:rPr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      </w:r>
          </w:p>
        </w:tc>
        <w:tc>
          <w:tcPr>
            <w:tcW w:w="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>
                <w:rFonts w:ascii="Arial" w:hAnsi="Arial"/>
              </w:rPr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b/>
                <w:bCs/>
              </w:rPr>
              <w:t>3.</w:t>
            </w:r>
          </w:p>
        </w:tc>
        <w:tc>
          <w:tcPr>
            <w:tcW w:w="8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Style w:val="Style27"/>
                <w:rFonts w:cs="Arial"/>
                <w:b/>
                <w:bCs/>
              </w:rPr>
              <w:t>Документы, прилагаемые к заявлению в обязательном порядке:</w:t>
            </w:r>
          </w:p>
        </w:tc>
      </w:tr>
      <w:tr>
        <w:trPr>
          <w:trHeight w:val="27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</w:t>
            </w:r>
          </w:p>
        </w:tc>
      </w:tr>
      <w:tr>
        <w:trPr>
          <w:trHeight w:val="27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      </w:r>
          </w:p>
        </w:tc>
      </w:tr>
      <w:tr>
        <w:trPr>
          <w:trHeight w:val="27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</w:t>
            </w:r>
          </w:p>
        </w:tc>
      </w:tr>
      <w:tr>
        <w:trPr>
          <w:trHeight w:val="278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bidi w:val="0"/>
              <w:spacing w:lineRule="auto" w:line="240"/>
              <w:jc w:val="both"/>
              <w:rPr/>
            </w:pPr>
            <w:r>
              <w:rPr>
                <w:rFonts w:cs="Arial"/>
                <w:sz w:val="20"/>
                <w:szCs w:val="20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b/>
                <w:bCs/>
              </w:rPr>
              <w:t>4.</w:t>
            </w:r>
          </w:p>
        </w:tc>
        <w:tc>
          <w:tcPr>
            <w:tcW w:w="8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suppressAutoHyphens w:val="true"/>
              <w:jc w:val="both"/>
              <w:rPr/>
            </w:pPr>
            <w:r>
              <w:rPr>
                <w:b/>
                <w:bCs/>
              </w:rPr>
              <w:t>Результат муниципальной услуги прошу направить в мой адрес следующим способом:</w:t>
            </w:r>
          </w:p>
        </w:tc>
      </w:tr>
      <w:tr>
        <w:trPr>
          <w:trHeight w:val="281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sz w:val="20"/>
                <w:szCs w:val="20"/>
              </w:rPr>
              <w:t>посредством направления на указанный выше адрес электронной почты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sz w:val="20"/>
                <w:szCs w:val="20"/>
              </w:rPr>
              <w:t>почтовым отправлением на указанный выше адрес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88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both"/>
              <w:rPr/>
            </w:pPr>
            <w:r>
              <w:rPr>
                <w:rFonts w:cs="Arial"/>
                <w:sz w:val="20"/>
                <w:szCs w:val="20"/>
              </w:rPr>
              <w:t>при личном обращении в МФЦ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20"/>
                <w:szCs w:val="20"/>
              </w:rPr>
              <w:t>Дата:</w:t>
            </w:r>
          </w:p>
        </w:tc>
      </w:tr>
      <w:tr>
        <w:trPr>
          <w:trHeight w:val="469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4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sz w:val="16"/>
                <w:szCs w:val="16"/>
              </w:rPr>
              <w:t>_________ ___________________</w:t>
            </w:r>
          </w:p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16"/>
                <w:szCs w:val="16"/>
              </w:rPr>
              <w:t>(Подпись) (Инициалы, фамилия)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16"/>
                <w:szCs w:val="16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20"/>
                <w:szCs w:val="20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4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sz w:val="16"/>
                <w:szCs w:val="16"/>
              </w:rPr>
              <w:t>_________ ___________________</w:t>
            </w:r>
          </w:p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16"/>
                <w:szCs w:val="16"/>
              </w:rPr>
              <w:t>(Подпись) (Инициалы, фамилия)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>
                <w:rStyle w:val="Style27"/>
                <w:sz w:val="16"/>
                <w:szCs w:val="16"/>
              </w:rPr>
              <w:t>«__» ___________ ____ г.</w:t>
            </w:r>
          </w:p>
        </w:tc>
      </w:tr>
    </w:tbl>
    <w:p>
      <w:pPr>
        <w:pStyle w:val="Style31"/>
        <w:shd w:val="clear" w:fill="FFFFFF"/>
        <w:suppressAutoHyphens w:val="true"/>
        <w:spacing w:lineRule="auto" w:line="240" w:before="0" w:after="0"/>
        <w:ind w:left="0" w:right="0" w:hanging="0"/>
        <w:jc w:val="both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hanging="0"/>
        <w:jc w:val="right"/>
        <w:rPr/>
      </w:pPr>
      <w:r>
        <w:rPr>
          <w:color w:val="000000"/>
          <w:sz w:val="24"/>
          <w:szCs w:val="24"/>
        </w:rPr>
        <w:t>Приложение №2</w:t>
      </w:r>
    </w:p>
    <w:p>
      <w:pPr>
        <w:pStyle w:val="Style43"/>
        <w:shd w:val="clear" w:fill="FFFFFF"/>
        <w:suppressAutoHyphens w:val="true"/>
        <w:spacing w:lineRule="auto" w:line="240" w:before="0" w:after="0"/>
        <w:ind w:left="0" w:right="-2" w:firstLine="567"/>
        <w:jc w:val="right"/>
        <w:rPr/>
      </w:pPr>
      <w:r>
        <w:rPr>
          <w:rFonts w:eastAsia="Arial"/>
          <w:color w:val="000000"/>
          <w:sz w:val="24"/>
        </w:rPr>
        <w:t>к административному регламенту</w:t>
      </w:r>
    </w:p>
    <w:p>
      <w:pPr>
        <w:pStyle w:val="Style31"/>
        <w:shd w:val="clear" w:fill="FFFFFF"/>
        <w:suppressAutoHyphens w:val="true"/>
        <w:spacing w:lineRule="auto" w:line="240" w:before="0" w:after="0"/>
        <w:ind w:left="0" w:right="0" w:hanging="0"/>
        <w:jc w:val="both"/>
        <w:rPr>
          <w:rFonts w:ascii="Arial" w:hAnsi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575" w:type="dxa"/>
        <w:jc w:val="left"/>
        <w:tblInd w:w="263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508"/>
        <w:gridCol w:w="347"/>
        <w:gridCol w:w="2205"/>
        <w:gridCol w:w="2570"/>
        <w:gridCol w:w="205"/>
        <w:gridCol w:w="1995"/>
        <w:gridCol w:w="1744"/>
      </w:tblGrid>
      <w:tr>
        <w:trPr>
          <w:trHeight w:val="293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0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right"/>
              <w:rPr/>
            </w:pPr>
            <w:r>
              <w:rPr>
                <w:rFonts w:cs="Arial"/>
              </w:rPr>
              <w:t xml:space="preserve">администрация </w:t>
            </w:r>
            <w:r>
              <w:rPr>
                <w:rFonts w:eastAsia="Calibri" w:cs="Arial"/>
                <w:color w:val="00000A"/>
                <w:kern w:val="0"/>
                <w:sz w:val="26"/>
                <w:szCs w:val="22"/>
                <w:lang w:val="ru-RU" w:eastAsia="en-US" w:bidi="ar-SA"/>
              </w:rPr>
              <w:t>Уватского</w:t>
            </w:r>
          </w:p>
          <w:p>
            <w:pPr>
              <w:pStyle w:val="Normal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jc w:val="right"/>
              <w:rPr/>
            </w:pPr>
            <w:r>
              <w:rPr>
                <w:rFonts w:eastAsia="Calibri" w:cs="Arial"/>
                <w:color w:val="00000A"/>
                <w:kern w:val="0"/>
                <w:sz w:val="26"/>
                <w:szCs w:val="22"/>
                <w:lang w:val="ru-RU" w:eastAsia="en-US" w:bidi="ar-SA"/>
              </w:rPr>
              <w:t>муниципального округа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5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Fonts w:eastAsia="Arial"/>
                <w:b/>
                <w:bCs/>
                <w:color w:val="000000"/>
                <w:szCs w:val="26"/>
              </w:rPr>
              <w:t>1.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113" w:right="-2" w:hanging="0"/>
              <w:jc w:val="center"/>
              <w:rPr/>
            </w:pPr>
            <w:r>
              <w:rPr>
                <w:rStyle w:val="Style27"/>
                <w:rFonts w:eastAsia="Arial"/>
                <w:b/>
                <w:color w:val="000000"/>
                <w:sz w:val="24"/>
                <w:szCs w:val="26"/>
              </w:rPr>
              <w:t>Заявитель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физических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color w:val="auto"/>
                <w:sz w:val="16"/>
                <w:szCs w:val="16"/>
                <w:highlight w:val="white"/>
              </w:rPr>
              <w:t xml:space="preserve">Фамилия, имя, отчество (при наличии), </w:t>
            </w:r>
            <w:r>
              <w:rPr>
                <w:rStyle w:val="Style27"/>
                <w:rFonts w:cs="Arial"/>
                <w:b/>
                <w:bCs/>
                <w:color w:val="auto"/>
                <w:sz w:val="16"/>
                <w:szCs w:val="16"/>
                <w:highlight w:val="white"/>
              </w:rPr>
              <w:t>дата рождения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>
                <w:rStyle w:val="Style27"/>
                <w:rFonts w:ascii="Arial" w:hAnsi="Arial" w:cs="Arial"/>
                <w:b/>
                <w:b/>
                <w:bCs/>
                <w:i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юридических лиц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Style w:val="Style27"/>
                <w:rFonts w:eastAsia="Arial" w:cs="Arial"/>
                <w:b/>
                <w:bCs/>
                <w:i w:val="false"/>
                <w:iCs w:val="false"/>
                <w:color w:val="auto"/>
                <w:sz w:val="16"/>
                <w:szCs w:val="16"/>
                <w:highlight w:val="white"/>
                <w:u w:val="none"/>
                <w:lang w:eastAsia="ar-SA"/>
              </w:rPr>
              <w:t>Полное наименование юридического лица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физических лиц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color w:val="auto"/>
                <w:sz w:val="16"/>
                <w:szCs w:val="16"/>
                <w:highlight w:val="white"/>
              </w:rPr>
              <w:t xml:space="preserve">Документ, удостоверяющий личность (вид, серия, номер, </w:t>
            </w:r>
            <w:r>
              <w:rPr>
                <w:rStyle w:val="Style27"/>
                <w:rFonts w:eastAsia="Lucida Sans Unicode" w:cs="Arial"/>
                <w:bCs/>
                <w:strike w:val="false"/>
                <w:dstrike w:val="false"/>
                <w:color w:val="auto"/>
                <w:sz w:val="16"/>
                <w:szCs w:val="16"/>
                <w:highlight w:val="white"/>
                <w:lang w:eastAsia="ar-SA"/>
              </w:rPr>
              <w:t xml:space="preserve">выдавший орган, дата выдачи, </w:t>
            </w:r>
            <w:r>
              <w:rPr>
                <w:rStyle w:val="Style27"/>
                <w:rFonts w:eastAsia="Lucida Sans Unicode" w:cs="Arial"/>
                <w:b w:val="false"/>
                <w:bCs w:val="false"/>
                <w:strike w:val="false"/>
                <w:dstrike w:val="false"/>
                <w:color w:val="auto"/>
                <w:sz w:val="16"/>
                <w:szCs w:val="16"/>
                <w:highlight w:val="white"/>
                <w:lang w:eastAsia="ar-SA"/>
              </w:rPr>
              <w:t>код подразделения</w:t>
            </w:r>
            <w:r>
              <w:rPr>
                <w:rStyle w:val="Style27"/>
                <w:rFonts w:cs="Arial"/>
                <w:b w:val="false"/>
                <w:bCs w:val="false"/>
                <w:color w:val="auto"/>
                <w:sz w:val="16"/>
                <w:szCs w:val="16"/>
                <w:highlight w:val="white"/>
              </w:rPr>
              <w:t>)</w:t>
            </w:r>
          </w:p>
          <w:p>
            <w:pPr>
              <w:pStyle w:val="Style43"/>
              <w:shd w:val="clear" w:fill="FFFFFF"/>
              <w:ind w:left="0" w:right="-2" w:hanging="0"/>
              <w:jc w:val="center"/>
              <w:rPr/>
            </w:pPr>
            <w:r>
              <w:rPr>
                <w:rStyle w:val="Style27"/>
                <w:rFonts w:cs="Arial"/>
                <w:b/>
                <w:bCs/>
                <w:i/>
                <w:iCs/>
                <w:color w:val="auto"/>
                <w:sz w:val="16"/>
                <w:szCs w:val="16"/>
                <w:highlight w:val="white"/>
                <w:u w:val="single"/>
              </w:rPr>
              <w:t>Для юридических лиц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76"/>
              <w:ind w:left="0" w:right="-2" w:hanging="0"/>
              <w:jc w:val="center"/>
              <w:rPr/>
            </w:pPr>
            <w:r>
              <w:rPr>
                <w:rStyle w:val="Style27"/>
                <w:rFonts w:eastAsia="Arial" w:cs="Arial"/>
                <w:b/>
                <w:bCs/>
                <w:i w:val="false"/>
                <w:iCs w:val="false"/>
                <w:color w:val="auto"/>
                <w:sz w:val="16"/>
                <w:szCs w:val="16"/>
                <w:highlight w:val="white"/>
                <w:u w:val="none"/>
              </w:rPr>
              <w:t>ОГРН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Style w:val="Style27"/>
                <w:rFonts w:eastAsia="Arial" w:cs="Arial"/>
                <w:color w:val="auto"/>
                <w:sz w:val="16"/>
                <w:szCs w:val="16"/>
              </w:rPr>
              <w:t>Контактные данные (</w:t>
            </w:r>
            <w:r>
              <w:rPr>
                <w:rStyle w:val="Style27"/>
                <w:rFonts w:eastAsia="Lucida Sans Unicode" w:cs="Arial"/>
                <w:bCs/>
                <w:color w:val="auto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Style w:val="Style27"/>
                <w:rFonts w:eastAsia="Arial" w:cs="Arial"/>
                <w:color w:val="auto"/>
                <w:sz w:val="16"/>
                <w:szCs w:val="16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  <w:t>физическое лицо</w:t>
            </w:r>
            <w:r>
              <w:rPr>
                <w:rFonts w:eastAsia="Arial"/>
                <w:b w:val="false"/>
                <w:bCs w:val="false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Fonts w:eastAsia="Arial"/>
                <w:b w:val="false"/>
                <w:bCs w:val="false"/>
                <w:color w:val="000000"/>
                <w:sz w:val="18"/>
                <w:szCs w:val="18"/>
              </w:rPr>
              <w:t>(гражданин)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 w:val="false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eastAsia="Arial"/>
                <w:b w:val="false"/>
                <w:bCs w:val="false"/>
                <w:color w:val="000000"/>
                <w:sz w:val="18"/>
                <w:szCs w:val="18"/>
              </w:rPr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  <w:t>юридическое лицо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>
                <w:rFonts w:ascii="Arial" w:hAnsi="Arial" w:eastAsia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/>
              </w:rPr>
            </w:pPr>
            <w:r>
              <w:rPr/>
            </w:r>
          </w:p>
        </w:tc>
      </w:tr>
      <w:tr>
        <w:trPr>
          <w:trHeight w:val="303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center"/>
              <w:rPr/>
            </w:pPr>
            <w:r>
              <w:rPr>
                <w:rStyle w:val="Style27"/>
                <w:rFonts w:eastAsia="Arial"/>
                <w:b/>
                <w:bCs/>
                <w:color w:val="000000"/>
                <w:sz w:val="18"/>
                <w:szCs w:val="18"/>
              </w:rPr>
              <w:t>представитель заявителя</w:t>
            </w:r>
            <w:r>
              <w:rPr>
                <w:rStyle w:val="Style27"/>
                <w:rFonts w:eastAsia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Style w:val="Style27"/>
                <w:rFonts w:eastAsia="Arial"/>
                <w:i/>
                <w:color w:val="000000"/>
                <w:sz w:val="16"/>
                <w:szCs w:val="16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>
                <w:rFonts w:ascii="Arial" w:hAnsi="Arial"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</w:r>
          </w:p>
        </w:tc>
      </w:tr>
      <w:tr>
        <w:trPr>
          <w:trHeight w:val="546" w:hRule="atLeast"/>
        </w:trPr>
        <w:tc>
          <w:tcPr>
            <w:tcW w:w="95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5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 w:before="0" w:after="0"/>
              <w:ind w:left="0" w:right="0" w:firstLine="170"/>
              <w:jc w:val="both"/>
              <w:rPr>
                <w:rFonts w:ascii="Arial" w:hAnsi="Arial"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Прошу исправить допущенную ошибку (опечатку) в</w:t>
            </w:r>
            <w:r>
              <w:rPr>
                <w:color w:val="000000"/>
                <w:sz w:val="20"/>
                <w:szCs w:val="20"/>
              </w:rPr>
              <w:t xml:space="preserve"> _______________________________</w:t>
            </w:r>
            <w:r>
              <w:rPr/>
              <w:br/>
            </w: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16"/>
                <w:szCs w:val="16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заключающуюся в </w:t>
            </w:r>
            <w:r>
              <w:rPr>
                <w:color w:val="000000"/>
                <w:sz w:val="20"/>
                <w:szCs w:val="20"/>
              </w:rPr>
              <w:t>________________________________________________________________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16"/>
                <w:szCs w:val="16"/>
              </w:rPr>
              <w:t xml:space="preserve">(указывается описание опечатки (ошибки), при необходимости указывается документ, подтверждающий наличие ошибки 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4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27"/>
                <w:rFonts w:eastAsia="Arial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Style27"/>
                <w:rFonts w:eastAsia="Arial"/>
                <w:b w:val="false"/>
                <w:bCs w:val="false"/>
                <w:color w:val="000000"/>
                <w:sz w:val="16"/>
                <w:szCs w:val="16"/>
              </w:rPr>
              <w:t xml:space="preserve">(опечатки)) </w:t>
            </w:r>
          </w:p>
        </w:tc>
      </w:tr>
      <w:tr>
        <w:trPr>
          <w:trHeight w:val="546" w:hRule="atLeast"/>
        </w:trPr>
        <w:tc>
          <w:tcPr>
            <w:tcW w:w="957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31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Arial" w:hAnsi="Arial" w:eastAsia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</w:r>
          </w:p>
          <w:p>
            <w:pPr>
              <w:pStyle w:val="Style31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посредством направления на указанный выше адрес электронной почты</w:t>
            </w:r>
          </w:p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почтовым отправлением на указанный выше адрес</w:t>
            </w:r>
          </w:p>
          <w:p>
            <w:pPr>
              <w:pStyle w:val="Style31"/>
              <w:shd w:val="clear" w:fill="FFFFFF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при личном обращении в МФЦ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5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Fonts w:eastAsia="Arial"/>
                <w:b/>
                <w:bCs/>
                <w:color w:val="000000"/>
                <w:szCs w:val="26"/>
              </w:rPr>
              <w:t>2.</w:t>
            </w:r>
          </w:p>
        </w:tc>
        <w:tc>
          <w:tcPr>
            <w:tcW w:w="5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color w:val="000000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5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widowControl w:val="false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16"/>
                <w:szCs w:val="16"/>
                <w:lang w:eastAsia="ar-SA"/>
              </w:rPr>
              <w:t>(Подпись) (Инициалы, фамилия)</w:t>
            </w: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20"/>
                <w:szCs w:val="20"/>
                <w:lang w:eastAsia="ar-SA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5"/>
              <w:shd w:val="clear" w:fill="FFFFFF"/>
              <w:tabs>
                <w:tab w:val="clear" w:pos="708"/>
                <w:tab w:val="left" w:pos="-360" w:leader="none"/>
                <w:tab w:val="left" w:pos="0" w:leader="none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Fonts w:eastAsia="Arial"/>
                <w:b/>
                <w:bCs/>
                <w:color w:val="000000"/>
                <w:szCs w:val="26"/>
              </w:rPr>
              <w:t>3.</w:t>
            </w:r>
          </w:p>
        </w:tc>
        <w:tc>
          <w:tcPr>
            <w:tcW w:w="5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color w:val="000000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fill="FFFFFF"/>
              <w:rPr/>
            </w:pPr>
            <w:r>
              <w:rPr/>
            </w:r>
          </w:p>
        </w:tc>
        <w:tc>
          <w:tcPr>
            <w:tcW w:w="5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widowControl w:val="false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16"/>
                <w:szCs w:val="16"/>
                <w:lang w:eastAsia="ar-SA"/>
              </w:rPr>
              <w:t>(Подпись) (Инициалы, фамилия)</w:t>
            </w: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yle43"/>
              <w:shd w:val="clear" w:fill="FFFFFF"/>
              <w:tabs>
                <w:tab w:val="clear" w:pos="708"/>
              </w:tabs>
              <w:suppressAutoHyphens w:val="true"/>
              <w:spacing w:lineRule="auto" w:line="240"/>
              <w:ind w:left="0" w:right="-2" w:hanging="0"/>
              <w:jc w:val="both"/>
              <w:rPr/>
            </w:pPr>
            <w:r>
              <w:rPr>
                <w:rStyle w:val="Style27"/>
                <w:rFonts w:eastAsia="Arial"/>
                <w:bCs/>
                <w:color w:val="000000"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>
      <w:pPr>
        <w:pStyle w:val="Normal"/>
        <w:shd w:val="clear" w:fill="FFFFFF"/>
        <w:suppressAutoHyphens w:val="true"/>
        <w:spacing w:lineRule="auto" w:line="240" w:before="0" w:after="0"/>
        <w:ind w:left="0" w:right="0" w:hanging="0"/>
        <w:jc w:val="both"/>
        <w:rPr>
          <w:rStyle w:val="Style27"/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strike/>
          <w:color w:val="000000"/>
          <w:sz w:val="24"/>
          <w:szCs w:val="24"/>
          <w:highlight w:val="yellow"/>
          <w:u w:val="none"/>
          <w:lang w:val="ru-RU" w:eastAsia="ru-RU"/>
        </w:rPr>
      </w:pPr>
      <w:r>
        <w:rPr>
          <w:rFonts w:eastAsia="Arial" w:cs="Arial"/>
          <w:b w:val="false"/>
          <w:bCs w:val="false"/>
          <w:i w:val="false"/>
          <w:iCs w:val="false"/>
          <w:strike/>
          <w:color w:val="000000"/>
          <w:sz w:val="24"/>
          <w:szCs w:val="24"/>
          <w:highlight w:val="yellow"/>
          <w:u w:val="none"/>
          <w:lang w:val="ru-RU" w:eastAsia="ru-RU"/>
        </w:rPr>
      </w:r>
      <w:bookmarkStart w:id="14" w:name="Par6441"/>
      <w:bookmarkStart w:id="15" w:name="Par6251"/>
      <w:bookmarkStart w:id="16" w:name="Par6441"/>
      <w:bookmarkStart w:id="17" w:name="Par6251"/>
      <w:bookmarkEnd w:id="16"/>
      <w:bookmarkEnd w:id="17"/>
    </w:p>
    <w:p>
      <w:pPr>
        <w:pStyle w:val="Style31"/>
        <w:keepNext w:val="true"/>
        <w:keepLines/>
        <w:shd w:val="clear" w:fill="FFFFFF"/>
        <w:suppressAutoHyphens w:val="true"/>
        <w:spacing w:lineRule="auto" w:line="24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1701" w:right="517" w:header="0" w:top="450" w:footer="0" w:bottom="130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keepNext w:val="true"/>
      <w:widowControl/>
      <w:shd w:val="clear" w:color="auto" w:fill="FFFFFF"/>
      <w:suppressAutoHyphens w:val="true"/>
      <w:bidi w:val="0"/>
      <w:spacing w:before="0" w:after="0"/>
      <w:ind w:firstLine="709"/>
      <w:jc w:val="both"/>
    </w:pPr>
    <w:rPr>
      <w:rFonts w:ascii="Arial" w:hAnsi="Arial" w:eastAsia="Calibri" w:cs="Times New Roman"/>
      <w:color w:val="00000A"/>
      <w:kern w:val="0"/>
      <w:sz w:val="26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1f6d73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qFormat/>
    <w:rPr>
      <w:rFonts w:ascii="Arial" w:hAnsi="Arial" w:cs="Arial"/>
      <w:sz w:val="16"/>
      <w:szCs w:val="16"/>
    </w:rPr>
  </w:style>
  <w:style w:type="character" w:styleId="Style16" w:customStyle="1">
    <w:name w:val="Верхний колонтитул Знак"/>
    <w:basedOn w:val="DefaultParagraphFont"/>
    <w:qFormat/>
    <w:rPr>
      <w:rFonts w:ascii="Arial" w:hAnsi="Arial"/>
      <w:sz w:val="26"/>
    </w:rPr>
  </w:style>
  <w:style w:type="character" w:styleId="Style17" w:customStyle="1">
    <w:name w:val="Нижний колонтитул Знак"/>
    <w:basedOn w:val="DefaultParagraphFont"/>
    <w:qFormat/>
    <w:rPr>
      <w:rFonts w:ascii="Arial" w:hAnsi="Arial"/>
      <w:sz w:val="26"/>
    </w:rPr>
  </w:style>
  <w:style w:type="character" w:styleId="Pagenumber">
    <w:name w:val="page number"/>
    <w:basedOn w:val="DefaultParagraphFont"/>
    <w:qFormat/>
    <w:rPr/>
  </w:style>
  <w:style w:type="character" w:styleId="Itemtext" w:customStyle="1">
    <w:name w:val="itemtext"/>
    <w:basedOn w:val="DefaultParagraphFont"/>
    <w:qFormat/>
    <w:rPr/>
  </w:style>
  <w:style w:type="character" w:styleId="Style18" w:customStyle="1">
    <w:name w:val="Текст сноски Знак"/>
    <w:basedOn w:val="DefaultParagraphFont"/>
    <w:qFormat/>
    <w:rPr>
      <w:rFonts w:ascii="Arial" w:hAnsi="Arial"/>
      <w:sz w:val="20"/>
      <w:szCs w:val="20"/>
    </w:rPr>
  </w:style>
  <w:style w:type="character" w:styleId="Style19" w:customStyle="1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qFormat/>
    <w:rPr>
      <w:position w:val="0"/>
      <w:sz w:val="14"/>
      <w:sz w:val="14"/>
      <w:vertAlign w:val="baseline"/>
    </w:rPr>
  </w:style>
  <w:style w:type="character" w:styleId="WWCharLFO9LVL1" w:customStyle="1">
    <w:name w:val="WW_CharLFO9LVL1"/>
    <w:qFormat/>
    <w:rPr>
      <w:b/>
      <w:sz w:val="24"/>
      <w:szCs w:val="24"/>
    </w:rPr>
  </w:style>
  <w:style w:type="character" w:styleId="Style20" w:customStyle="1">
    <w:name w:val="Символ сноски"/>
    <w:qFormat/>
    <w:rPr/>
  </w:style>
  <w:style w:type="character" w:styleId="Style21" w:customStyle="1">
    <w:name w:val="Привязка концевой сноски"/>
    <w:rPr>
      <w:sz w:val="14"/>
    </w:rPr>
  </w:style>
  <w:style w:type="character" w:styleId="Style22" w:customStyle="1">
    <w:name w:val="Символы концевой сноски"/>
    <w:qFormat/>
    <w:rPr/>
  </w:style>
  <w:style w:type="character" w:styleId="WWCharLFO1LVL1" w:customStyle="1">
    <w:name w:val="WW_CharLFO1LVL1"/>
    <w:qFormat/>
    <w:rPr>
      <w:b/>
      <w:sz w:val="24"/>
      <w:szCs w:val="24"/>
    </w:rPr>
  </w:style>
  <w:style w:type="character" w:styleId="Style23" w:customStyle="1">
    <w:name w:val="Текст Знак"/>
    <w:qFormat/>
    <w:rPr>
      <w:sz w:val="21"/>
    </w:rPr>
  </w:style>
  <w:style w:type="character" w:styleId="WWCharLFO1LVL11" w:customStyle="1">
    <w:name w:val="WW_CharLFO1LVL1_1"/>
    <w:qFormat/>
    <w:rPr>
      <w:b/>
      <w:sz w:val="24"/>
    </w:rPr>
  </w:style>
  <w:style w:type="character" w:styleId="Style24" w:customStyle="1">
    <w:name w:val="Тема примечания Знак"/>
    <w:qFormat/>
    <w:rPr>
      <w:rFonts w:eastAsia="Calibri"/>
      <w:bCs/>
      <w:lang w:eastAsia="en-US"/>
    </w:rPr>
  </w:style>
  <w:style w:type="character" w:styleId="Style25" w:customStyle="1">
    <w:name w:val="Текст примечания Знак"/>
    <w:qFormat/>
    <w:rPr>
      <w:rFonts w:eastAsia="Calibri"/>
      <w:lang w:eastAsia="en-US"/>
    </w:rPr>
  </w:style>
  <w:style w:type="character" w:styleId="Annotationreference">
    <w:name w:val="annotation reference"/>
    <w:qFormat/>
    <w:rPr>
      <w:sz w:val="16"/>
    </w:rPr>
  </w:style>
  <w:style w:type="character" w:styleId="Appleconvertedspace" w:customStyle="1">
    <w:name w:val="apple-converted-space"/>
    <w:qFormat/>
    <w:rPr/>
  </w:style>
  <w:style w:type="character" w:styleId="Style26" w:customStyle="1">
    <w:name w:val="Символ нумерации"/>
    <w:qFormat/>
    <w:rPr/>
  </w:style>
  <w:style w:type="character" w:styleId="Style2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Style28">
    <w:name w:val="Посещённая гиперссылка"/>
    <w:rPr>
      <w:color w:val="800000"/>
      <w:u w:val="single"/>
      <w:lang w:val="zxx" w:eastAsia="zxx" w:bidi="zxx"/>
    </w:rPr>
  </w:style>
  <w:style w:type="character" w:styleId="Style29">
    <w:name w:val="Символ концевой сноски"/>
    <w:qFormat/>
    <w:rPr/>
  </w:style>
  <w:style w:type="paragraph" w:styleId="Style30" w:customStyle="1">
    <w:name w:val="Заголовок"/>
    <w:basedOn w:val="Normal"/>
    <w:next w:val="Style31"/>
    <w:qFormat/>
    <w:pPr>
      <w:shd w:val="clear" w:fill="FFFFFF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31">
    <w:name w:val="Body Text"/>
    <w:basedOn w:val="Normal"/>
    <w:pPr>
      <w:shd w:val="clear" w:fill="FFFFFF"/>
      <w:spacing w:lineRule="auto" w:line="288" w:before="0" w:after="140"/>
    </w:pPr>
    <w:rPr/>
  </w:style>
  <w:style w:type="paragraph" w:styleId="Style32">
    <w:name w:val="List"/>
    <w:basedOn w:val="Style31"/>
    <w:pPr>
      <w:shd w:val="clear" w:fill="FFFFFF"/>
    </w:pPr>
    <w:rPr>
      <w:rFonts w:cs="Mangal"/>
    </w:rPr>
  </w:style>
  <w:style w:type="paragraph" w:styleId="Style33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Style34">
    <w:name w:val="Указатель"/>
    <w:basedOn w:val="Normal"/>
    <w:qFormat/>
    <w:pPr>
      <w:suppressLineNumbers/>
      <w:shd w:val="clear" w:fill="FFFFFF"/>
    </w:pPr>
    <w:rPr>
      <w:rFonts w:cs="Mangal"/>
    </w:rPr>
  </w:style>
  <w:style w:type="paragraph" w:styleId="Style35">
    <w:name w:val="Title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  <w:shd w:val="clear" w:fill="FFFFFF"/>
    </w:pPr>
    <w:rPr>
      <w:rFonts w:cs="Mangal"/>
    </w:rPr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pPr>
      <w:shd w:val="clear" w:fill="FFFFFF"/>
      <w:ind w:left="720" w:hanging="0"/>
    </w:pPr>
    <w:rPr/>
  </w:style>
  <w:style w:type="paragraph" w:styleId="BalloonText">
    <w:name w:val="Balloon Text"/>
    <w:basedOn w:val="Normal"/>
    <w:qFormat/>
    <w:pPr>
      <w:shd w:val="clear" w:fill="FFFFFF"/>
    </w:pPr>
    <w:rPr>
      <w:rFonts w:cs="Arial"/>
      <w:sz w:val="16"/>
      <w:szCs w:val="16"/>
    </w:rPr>
  </w:style>
  <w:style w:type="paragraph" w:styleId="ConsPlusTitle" w:customStyle="1">
    <w:name w:val="ConsPlusTitle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00000A"/>
      <w:kern w:val="0"/>
      <w:sz w:val="26"/>
      <w:szCs w:val="26"/>
      <w:lang w:val="ru-RU" w:eastAsia="ru-RU" w:bidi="ar-SA"/>
    </w:rPr>
  </w:style>
  <w:style w:type="paragraph" w:styleId="Style36" w:customStyle="1">
    <w:name w:val="Верхний и нижний колонтитулы"/>
    <w:basedOn w:val="Normal"/>
    <w:qFormat/>
    <w:pPr>
      <w:suppressLineNumbers/>
      <w:shd w:val="clear" w:fill="FFFFFF"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7">
    <w:name w:val="Header"/>
    <w:basedOn w:val="Normal"/>
    <w:pPr>
      <w:shd w:val="clear" w:fill="FFFFFF"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8">
    <w:name w:val="Footer"/>
    <w:basedOn w:val="Normal"/>
    <w:pPr>
      <w:shd w:val="clear" w:fill="FFFFFF"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00000A"/>
      <w:kern w:val="0"/>
      <w:sz w:val="26"/>
      <w:szCs w:val="20"/>
      <w:lang w:val="ru-RU" w:eastAsia="en-US" w:bidi="ar-SA"/>
    </w:rPr>
  </w:style>
  <w:style w:type="paragraph" w:styleId="NoSpacing">
    <w:name w:val="No Spacing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6"/>
      <w:szCs w:val="20"/>
      <w:lang w:val="ru-RU" w:eastAsia="ru-RU" w:bidi="ar-SA"/>
    </w:rPr>
  </w:style>
  <w:style w:type="paragraph" w:styleId="ConsPlusNormal" w:customStyle="1">
    <w:name w:val="ConsPlusNormal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A"/>
      <w:kern w:val="0"/>
      <w:sz w:val="26"/>
      <w:szCs w:val="20"/>
      <w:lang w:val="ru-RU" w:eastAsia="en-US" w:bidi="ar-SA"/>
    </w:rPr>
  </w:style>
  <w:style w:type="paragraph" w:styleId="ConsTitle" w:customStyle="1">
    <w:name w:val="ConsTitle"/>
    <w:qFormat/>
    <w:pPr>
      <w:keepNext w:val="true"/>
      <w:widowControl/>
      <w:shd w:val="clear" w:color="auto" w:fill="FFFFFF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00000A"/>
      <w:kern w:val="0"/>
      <w:sz w:val="26"/>
      <w:szCs w:val="20"/>
      <w:lang w:val="ru-RU" w:eastAsia="ru-RU" w:bidi="ar-SA"/>
    </w:rPr>
  </w:style>
  <w:style w:type="paragraph" w:styleId="Style39">
    <w:name w:val="Footnote Text"/>
    <w:basedOn w:val="Normal"/>
    <w:qFormat/>
    <w:pPr>
      <w:suppressLineNumbers/>
      <w:shd w:val="clear" w:fill="FFFFFF"/>
      <w:ind w:left="339" w:hanging="339"/>
    </w:pPr>
    <w:rPr>
      <w:sz w:val="20"/>
      <w:szCs w:val="20"/>
    </w:rPr>
  </w:style>
  <w:style w:type="paragraph" w:styleId="Style40" w:customStyle="1">
    <w:name w:val="Содержимое врезки"/>
    <w:basedOn w:val="Normal"/>
    <w:qFormat/>
    <w:pPr>
      <w:shd w:val="clear" w:fill="FFFFFF"/>
    </w:pPr>
    <w:rPr/>
  </w:style>
  <w:style w:type="paragraph" w:styleId="Style41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11" w:customStyle="1">
    <w:name w:val="Обычный1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ru-RU" w:eastAsia="en-US" w:bidi="ar-SA"/>
    </w:rPr>
  </w:style>
  <w:style w:type="paragraph" w:styleId="PlainText">
    <w:name w:val="Plain Text"/>
    <w:basedOn w:val="Normal"/>
    <w:qFormat/>
    <w:pPr>
      <w:shd w:val="clear" w:fill="FFFFFF"/>
    </w:pPr>
    <w:rPr>
      <w:sz w:val="21"/>
    </w:rPr>
  </w:style>
  <w:style w:type="paragraph" w:styleId="DocumentMap" w:customStyle="1">
    <w:name w:val="Document Map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Calibri" w:hAnsi="Calibri" w:eastAsia="Times New Roman" w:cs="Liberation Serif"/>
      <w:color w:val="00000A"/>
      <w:kern w:val="0"/>
      <w:sz w:val="22"/>
      <w:szCs w:val="22"/>
      <w:lang w:val="ru-RU" w:eastAsia="ar-SA" w:bidi="ar-SA"/>
    </w:rPr>
  </w:style>
  <w:style w:type="paragraph" w:styleId="NormalWeb">
    <w:name w:val="Normal (Web)"/>
    <w:uiPriority w:val="99"/>
    <w:qFormat/>
    <w:pPr>
      <w:keepNext w:val="true"/>
      <w:widowControl/>
      <w:shd w:val="clear" w:color="auto" w:fill="FFFFFF"/>
      <w:suppressAutoHyphens w:val="true"/>
      <w:bidi w:val="0"/>
      <w:spacing w:before="100" w:after="0"/>
      <w:jc w:val="both"/>
    </w:pPr>
    <w:rPr>
      <w:rFonts w:ascii="Times New Roman" w:hAnsi="Times New Roman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Annotationsubject">
    <w:name w:val="annotation subject"/>
    <w:qFormat/>
    <w:pPr>
      <w:keepNext w:val="true"/>
      <w:widowControl/>
      <w:shd w:val="clear" w:color="auto" w:fill="FFFFFF"/>
      <w:suppressAutoHyphens w:val="true"/>
      <w:bidi w:val="0"/>
      <w:spacing w:before="0" w:after="200"/>
      <w:jc w:val="left"/>
    </w:pPr>
    <w:rPr>
      <w:rFonts w:ascii="Calibri" w:hAnsi="Calibri" w:eastAsia="Calibri" w:cs="Times New Roman"/>
      <w:bCs/>
      <w:color w:val="00000A"/>
      <w:kern w:val="0"/>
      <w:sz w:val="22"/>
      <w:szCs w:val="20"/>
      <w:lang w:val="ru-RU" w:eastAsia="en-US" w:bidi="ar-SA"/>
    </w:rPr>
  </w:style>
  <w:style w:type="paragraph" w:styleId="Annotationtext">
    <w:name w:val="annotation text"/>
    <w:qFormat/>
    <w:pPr>
      <w:keepNext w:val="true"/>
      <w:widowControl/>
      <w:shd w:val="clear" w:color="auto" w:fill="FFFFFF"/>
      <w:suppressAutoHyphens w:val="true"/>
      <w:bidi w:val="0"/>
      <w:spacing w:before="0" w:after="200"/>
      <w:jc w:val="left"/>
    </w:pPr>
    <w:rPr>
      <w:rFonts w:ascii="Calibri" w:hAnsi="Calibri" w:eastAsia="Calibri" w:cs="Times New Roman"/>
      <w:color w:val="00000A"/>
      <w:kern w:val="0"/>
      <w:sz w:val="22"/>
      <w:szCs w:val="20"/>
      <w:lang w:val="ru-RU" w:eastAsia="en-US" w:bidi="ar-SA"/>
    </w:rPr>
  </w:style>
  <w:style w:type="paragraph" w:styleId="ConsPlusCell" w:customStyle="1">
    <w:name w:val="ConsPlusCell"/>
    <w:qFormat/>
    <w:pPr>
      <w:keepNext w:val="true"/>
      <w:widowControl w:val="false"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Calibri" w:cs="Liberation Serif"/>
      <w:color w:val="00000A"/>
      <w:kern w:val="0"/>
      <w:sz w:val="22"/>
      <w:szCs w:val="22"/>
      <w:lang w:val="ru-RU" w:eastAsia="hi-IN" w:bidi="ar-SA"/>
    </w:rPr>
  </w:style>
  <w:style w:type="paragraph" w:styleId="Style42" w:customStyle="1">
    <w:name w:val="Заголовок таблицы"/>
    <w:basedOn w:val="Style41"/>
    <w:qFormat/>
    <w:pPr>
      <w:shd w:val="clear" w:fill="FFFFFF"/>
      <w:jc w:val="center"/>
    </w:pPr>
    <w:rPr>
      <w:b/>
      <w:bCs/>
    </w:rPr>
  </w:style>
  <w:style w:type="paragraph" w:styleId="Sdfootnote" w:customStyle="1">
    <w:name w:val="sdfootnote"/>
    <w:basedOn w:val="Normal"/>
    <w:qFormat/>
    <w:rsid w:val="00d20bf3"/>
    <w:pPr>
      <w:keepNext w:val="true"/>
      <w:shd w:val="clear" w:color="auto" w:fill="auto"/>
      <w:suppressAutoHyphens w:val="false"/>
      <w:spacing w:beforeAutospacing="1" w:after="0"/>
      <w:ind w:hanging="0"/>
      <w:jc w:val="left"/>
    </w:pPr>
    <w:rPr>
      <w:rFonts w:ascii="Times New Roman" w:hAnsi="Times New Roman" w:eastAsia="Times New Roman"/>
      <w:color w:val="00000A"/>
      <w:sz w:val="24"/>
      <w:szCs w:val="24"/>
      <w:lang w:eastAsia="ru-RU"/>
    </w:rPr>
  </w:style>
  <w:style w:type="paragraph" w:styleId="21">
    <w:name w:val="Обычный2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8"/>
      <w:szCs w:val="24"/>
      <w:lang w:val="ru-RU" w:eastAsia="zh-CN" w:bidi="hi-IN"/>
    </w:rPr>
  </w:style>
  <w:style w:type="paragraph" w:styleId="Western">
    <w:name w:val="western"/>
    <w:basedOn w:val="Normal"/>
    <w:qFormat/>
    <w:pPr>
      <w:shd w:val="clear" w:fill="FFFFFF"/>
      <w:suppressAutoHyphens w:val="false"/>
      <w:spacing w:lineRule="auto" w:line="288" w:before="280" w:after="142"/>
      <w:ind w:left="0" w:right="0" w:firstLine="709"/>
      <w:jc w:val="both"/>
    </w:pPr>
    <w:rPr>
      <w:rFonts w:ascii="Arial" w:hAnsi="Arial" w:eastAsia="Times New Roman" w:cs="Arial"/>
      <w:color w:val="000000"/>
      <w:sz w:val="26"/>
      <w:szCs w:val="26"/>
    </w:rPr>
  </w:style>
  <w:style w:type="paragraph" w:styleId="Style43">
    <w:name w:val="Обычный"/>
    <w:qFormat/>
    <w:pPr>
      <w:keepNext w:val="true"/>
      <w:widowControl/>
      <w:shd w:val="clear" w:fill="FFFFFF"/>
      <w:suppressAutoHyphens w:val="true"/>
      <w:bidi w:val="0"/>
      <w:spacing w:lineRule="auto" w:line="240" w:before="0" w:after="0"/>
      <w:ind w:left="0" w:right="0" w:firstLine="709"/>
      <w:jc w:val="both"/>
    </w:pPr>
    <w:rPr>
      <w:rFonts w:ascii="Arial" w:hAnsi="Arial" w:eastAsia="Calibri" w:cs="Times New Roman"/>
      <w:color w:val="00000A"/>
      <w:kern w:val="0"/>
      <w:sz w:val="26"/>
      <w:szCs w:val="22"/>
      <w:lang w:val="ru-RU" w:eastAsia="en-US" w:bidi="ar-SA"/>
    </w:rPr>
  </w:style>
  <w:style w:type="paragraph" w:styleId="Style44">
    <w:name w:val="текст сноски"/>
    <w:basedOn w:val="Normal"/>
    <w:qFormat/>
    <w:pPr>
      <w:shd w:val="clear" w:fill="FFFFFF"/>
    </w:pPr>
    <w:rPr/>
  </w:style>
  <w:style w:type="paragraph" w:styleId="Style45">
    <w:name w:val="Абзац списка"/>
    <w:qFormat/>
    <w:pPr>
      <w:keepNext w:val="true"/>
      <w:widowControl/>
      <w:shd w:val="clear" w:fill="FFFFFF"/>
      <w:suppressAutoHyphens w:val="true"/>
      <w:bidi w:val="0"/>
      <w:spacing w:lineRule="exact" w:line="240" w:before="0" w:after="0"/>
      <w:ind w:left="720" w:right="0" w:hanging="0"/>
      <w:jc w:val="both"/>
    </w:pPr>
    <w:rPr>
      <w:rFonts w:ascii="Arial" w:hAnsi="Arial" w:eastAsia="Calibri" w:cs="Arial"/>
      <w:color w:val="auto"/>
      <w:kern w:val="0"/>
      <w:sz w:val="26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mfcto.ru/" TargetMode="External"/><Relationship Id="rId4" Type="http://schemas.openxmlformats.org/officeDocument/2006/relationships/hyperlink" Target="https://login.consultant.ru/link/?req=doc&amp;base=RLAW026&amp;n=235808&amp;dst=100192&amp;field=134&amp;date=14.04.2026" TargetMode="External"/><Relationship Id="rId5" Type="http://schemas.openxmlformats.org/officeDocument/2006/relationships/hyperlink" Target="https://login.consultant.ru/link/?req=doc&amp;base=RLAW026&amp;n=235808&amp;dst=100095&amp;field=134&amp;date=14.04.2026" TargetMode="External"/><Relationship Id="rId6" Type="http://schemas.openxmlformats.org/officeDocument/2006/relationships/hyperlink" Target="https://login.consultant.ru/link/?req=doc&amp;base=RLAW026&amp;n=235808&amp;dst=100083&amp;field=134&amp;date=14.04.2026" TargetMode="External"/><Relationship Id="rId7" Type="http://schemas.openxmlformats.org/officeDocument/2006/relationships/hyperlink" Target="https://login.consultant.ru/link/?req=doc&amp;base=RLAW026&amp;n=235808&amp;dst=100083&amp;field=134&amp;date=14.04.2026" TargetMode="External"/><Relationship Id="rId8" Type="http://schemas.openxmlformats.org/officeDocument/2006/relationships/hyperlink" Target="https://login.consultant.ru/link/?req=doc&amp;base=RLAW026&amp;n=235808&amp;dst=100083&amp;field=134&amp;date=14.04.2026" TargetMode="External"/><Relationship Id="rId9" Type="http://schemas.openxmlformats.org/officeDocument/2006/relationships/hyperlink" Target="https://login.consultant.ru/link/?req=doc&amp;base=RLAW026&amp;n=235808&amp;dst=100083&amp;field=134&amp;date=14.04.2026" TargetMode="External"/><Relationship Id="rId10" Type="http://schemas.openxmlformats.org/officeDocument/2006/relationships/hyperlink" Target="https://login.consultant.ru/link/?req=doc&amp;base=RLAW026&amp;n=235808&amp;dst=100106&amp;field=134&amp;date=14.04.2026" TargetMode="External"/><Relationship Id="rId11" Type="http://schemas.openxmlformats.org/officeDocument/2006/relationships/hyperlink" Target="https://login.consultant.ru/link/?req=doc&amp;base=RLAW026&amp;n=235808&amp;dst=100106&amp;field=134&amp;date=14.04.2026" TargetMode="External"/><Relationship Id="rId12" Type="http://schemas.openxmlformats.org/officeDocument/2006/relationships/hyperlink" Target="https://login.consultant.ru/link/?req=doc&amp;base=RLAW026&amp;n=235808&amp;dst=100106&amp;field=134&amp;date=14.04.2026" TargetMode="External"/><Relationship Id="rId13" Type="http://schemas.openxmlformats.org/officeDocument/2006/relationships/hyperlink" Target="https://login.consultant.ru/link/?req=doc&amp;base=RLAW026&amp;n=235808&amp;dst=100106&amp;field=134&amp;date=14.04.2026" TargetMode="External"/><Relationship Id="rId14" Type="http://schemas.openxmlformats.org/officeDocument/2006/relationships/hyperlink" Target="https://login.consultant.ru/link/?req=doc&amp;base=RLAW026&amp;n=235808&amp;dst=100106&amp;field=134&amp;date=14.04.2026" TargetMode="External"/><Relationship Id="rId15" Type="http://schemas.openxmlformats.org/officeDocument/2006/relationships/hyperlink" Target="https://login.consultant.ru/link/?req=doc&amp;base=RLAW026&amp;n=235808&amp;dst=100192&amp;field=134&amp;date=14.04.2026" TargetMode="External"/><Relationship Id="rId16" Type="http://schemas.openxmlformats.org/officeDocument/2006/relationships/hyperlink" Target="https://login.consultant.ru/link/?req=doc&amp;base=RLAW026&amp;n=235808&amp;dst=100296&amp;field=134&amp;date=14.04.2026" TargetMode="External"/><Relationship Id="rId17" Type="http://schemas.openxmlformats.org/officeDocument/2006/relationships/hyperlink" Target="https://login.consultant.ru/link/?req=doc&amp;base=RLAW026&amp;n=235808&amp;dst=100131&amp;field=134&amp;date=14.04.2026" TargetMode="External"/><Relationship Id="rId18" Type="http://schemas.openxmlformats.org/officeDocument/2006/relationships/hyperlink" Target="https://login.consultant.ru/link/?req=doc&amp;base=RLAW026&amp;n=235808&amp;dst=100192&amp;field=134&amp;date=14.04.2026" TargetMode="Externa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9549</TotalTime>
  <Application>LibreOffice/6.3.4.2$Windows_x86 LibreOffice_project/60da17e045e08f1793c57c00ba83cdfce946d0aa</Application>
  <Pages>16</Pages>
  <Words>7389</Words>
  <Characters>56989</Characters>
  <CharactersWithSpaces>64292</CharactersWithSpaces>
  <Paragraphs>337</Paragraphs>
  <Company>КонсультантПлюс Версия 4020.00.61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2023-03-03T10:38:00Z</dcterms:created>
  <dc:creator>Михеева Юлия Александровна</dc:creator>
  <dc:description/>
  <dc:language>ru-RU</dc:language>
  <cp:lastModifiedBy/>
  <cp:lastPrinted>2026-02-25T12:20:03Z</cp:lastPrinted>
  <dcterms:modified xsi:type="dcterms:W3CDTF">2026-05-07T09:47:41Z</dcterms:modified>
  <cp:revision>382</cp:revision>
  <dc:subject/>
  <dc:title>Постановление Администрации города Тюмени от 28.11.2016 N 435-пк(ред. от 30.12.2020)"Об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01.08.2011 N 81-пк"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